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218D6F6D" w:rsidR="00933527" w:rsidRPr="00440070" w:rsidRDefault="00933527" w:rsidP="00933527">
      <w:pPr>
        <w:rPr>
          <w:b/>
          <w:bCs/>
        </w:rPr>
      </w:pPr>
      <w:r>
        <w:rPr>
          <w:b/>
        </w:rPr>
        <w:t>Amplificateur de puissance PowerShareX PSX</w:t>
      </w:r>
      <w:r w:rsidR="008B7A19">
        <w:rPr>
          <w:b/>
        </w:rPr>
        <w:t>12</w:t>
      </w:r>
      <w:r>
        <w:rPr>
          <w:b/>
        </w:rPr>
        <w:t>04D</w:t>
      </w:r>
    </w:p>
    <w:p w14:paraId="76A16B08" w14:textId="77777777" w:rsidR="00933527" w:rsidRPr="00440070" w:rsidRDefault="00933527" w:rsidP="00933527">
      <w:r>
        <w:t>SPÉCIFICATIONS TECHNIQUES À L’ATTENTION DES ARCHITECTES ET INGÉNIEURS</w:t>
      </w:r>
    </w:p>
    <w:p w14:paraId="299400E0" w14:textId="7C3D2995" w:rsidR="00933527" w:rsidRPr="00440070" w:rsidRDefault="00946116" w:rsidP="00933527">
      <w:r>
        <w:t>AVRIL 2026</w:t>
      </w:r>
    </w:p>
    <w:p w14:paraId="0C7FA004" w14:textId="2589327B" w:rsidR="00D2289D" w:rsidRPr="00440070" w:rsidRDefault="00933527" w:rsidP="00FD7B59">
      <w:r>
        <w:t xml:space="preserve">L’amplificateur doit utiliser une amplification de classe D et une architecture de traitement du signal numérique en 48 kHz/24 bits. L’amplificateur doit intégrer une alimentation à découpage avec correction de facteur de puissance (PFC), permettant un fonctionnement normal sur toute prise secteur d’une tension comprise entre 100 V et 240 V et d’une fréquence de 50/60 Hz. L’amplificateur doit posséder une embase secteur au format CEI 60320-C20 et être équipé d’un cordon d’alimentation amovible. Un bouton d’alimentation doit se trouver sur la façade, derrière une plaque magnétique. </w:t>
      </w:r>
    </w:p>
    <w:p w14:paraId="3BDCEC47" w14:textId="2DDE43A7" w:rsidR="00D2289D" w:rsidRPr="00440070" w:rsidRDefault="00FD7B59" w:rsidP="00FD7B59">
      <w:r>
        <w:t>L’amplificateur doit disposer d’un système de temporisation audio (Mute off/on) synchronisée qui s’active pendant quatre secondes après la mise sous tension et dans les 500 millisecondes après la mise hors tension ou une coupure de l’alimentation secteur. Chaque canal doit être équipé d’une protection de composante continue, atténuant les signaux infrasoniques et de très basse fréquence en sortie, susceptibles d’endommager les enceintes. Chaque canal doit être équipé d’une protection VHF pour protéger les enceintes contre les signaux radio puissants de très haute fréquence. Chaque canal doit être équipé de circuits de protection contre les courts-circuits ou tout autre événement critique affectant le circuit de sortie. Chaque canal doit être équipé d’un limiteur de crête indépendant, pour empêcher les formes d’onde fortement écrêtées d’atteindre les enceintes, tout en conservant une puissance de crête maximale. Chaque canal doit être équipé de limiteurs à long terme pour protéger les enceintes contre les signaux non musicaux, tels que les ondes sinusoïdales ou le larsen.</w:t>
      </w:r>
    </w:p>
    <w:p w14:paraId="197968B1" w14:textId="3265D14A" w:rsidR="00FA7B36" w:rsidRPr="00440070" w:rsidRDefault="00FA7B36" w:rsidP="00FA7B36">
      <w:r>
        <w:t>L’amplificateur doit disposer d’un système de ventilation avec un ventilateur à vitesse variable en continu, un contrôle de la température par microprocesseur et un flux d’air de l’avant vers l’arrière.</w:t>
      </w:r>
    </w:p>
    <w:p w14:paraId="1C2F13B2" w14:textId="6D492D54" w:rsidR="0092552D" w:rsidRPr="00440070" w:rsidRDefault="00933527" w:rsidP="00266A96">
      <w:r>
        <w:t xml:space="preserve">L’amplificateur doit disposer de quatre canaux de sortie d’une puissance nominale totale de </w:t>
      </w:r>
      <w:r w:rsidR="008B7A19">
        <w:t>1</w:t>
      </w:r>
      <w:r>
        <w:t> </w:t>
      </w:r>
      <w:r w:rsidR="008B7A19">
        <w:t>2</w:t>
      </w:r>
      <w:r>
        <w:t>00 watts et doit pouvoir être configuré pour répartir la puissance de manière symétrique ou asymétrique entre les quatre canaux (partage de puissance). La réponse en fréquence de l’amplificateur doit s’étendre de 20 Hz à 20 kHz (±1 dB, 1 W à 8 ohms). À la puissance nominale, la THD+N typique de l’amplificateur doit être inférieure à 0,05 %. Les connexions de sortie doivent être établies via un connecteur Euroblock à 8 broches fourni. La séparation des canaux (diaphonie) doit être typiquement de -70 dB à 1 kHz. Le rapport signal/bruit doit être supérieur à 1</w:t>
      </w:r>
      <w:r w:rsidR="008B7A19">
        <w:t>04</w:t>
      </w:r>
      <w:r>
        <w:t> dBA. Chaque canal de sortie doit disposer d’un réglage d’atténuation sur la façade, derrière une plaque magnétique. Le niveau de chaque canal doit également être réglable à l’aide d’une commande du niveau à distance (potentiomètre linéaire de 10 kiloohms), raccordée au panneau arrière via un connecteur Euroblock à 12 broches fourni. Un ensemble d’interrupteurs DIP situés sur le panneau arrière doit permettre de définir la configuration des charges de sortie, basse et haute impédance, sur chaque canal. L’amplificateur doit intégrer des voyants LED en façade afin d’indiquer à la fois le niveau des canaux et l’état du système.</w:t>
      </w:r>
    </w:p>
    <w:p w14:paraId="76796C26" w14:textId="6A3DA46A" w:rsidR="00FA7B36" w:rsidRPr="00440070" w:rsidRDefault="00933527" w:rsidP="00933527">
      <w:r>
        <w:t xml:space="preserve">L’amplificateur doit disposer de quatre entrées symétriques au niveau ligne. La connexion d’entrée doit être établie au moyen d’un connecteur Euroblock à 12 broches fourni. La sensibilité d’entrée nominale doit être de </w:t>
      </w:r>
      <w:r w:rsidR="008B7A19">
        <w:t>3</w:t>
      </w:r>
      <w:r>
        <w:t>,</w:t>
      </w:r>
      <w:r w:rsidR="008B7A19">
        <w:t>54</w:t>
      </w:r>
      <w:r>
        <w:t xml:space="preserve"> V (RMS) à 8 ohms, avec un gain de 26 dB. L’amplificateur doit également accepter jusqu’à quatre entrées audio Dante via un port RJ-45. </w:t>
      </w:r>
      <w:r>
        <w:lastRenderedPageBreak/>
        <w:t>Un ensemble d’interrupteurs DIP situés sur le panneau arrière doit permettre de régler le gain d’entrée global et d’autres paramètres du système.</w:t>
      </w:r>
    </w:p>
    <w:p w14:paraId="43FD6A1A" w14:textId="273241DD" w:rsidR="00C362B3" w:rsidRPr="00440070" w:rsidRDefault="00DE104E" w:rsidP="00CD2587">
      <w:r>
        <w:t>L’amplificateur doit disposer d’une entrée d’usage général (GPI) pour la mise sous/hors tension à distance en fonction de l’état d’alimentation ou de veille de l’amplificateur. La connexion GPI doit être établie au moyen d’un connecteur Euroblock à 4 broches fourni.</w:t>
      </w:r>
    </w:p>
    <w:p w14:paraId="1E1B7C1A" w14:textId="513895B9" w:rsidR="007E3CAD" w:rsidRPr="00440070" w:rsidRDefault="00C361D0" w:rsidP="00CD2587">
      <w:r>
        <w:t>L’amplificateur doit disposer d’une sortie d’usage général (GPO) pour chaque canal indiquant une défaillance, des conditions à risque ou tout défaut empêchant le fonctionnement normal du canal de sortie. La connexion GPO doit être établie au moyen d’un connecteur Euroblock à 12 broches fourni.</w:t>
      </w:r>
    </w:p>
    <w:p w14:paraId="37198055" w14:textId="6B490796" w:rsidR="00E426E7" w:rsidRPr="00440070" w:rsidRDefault="006264C8" w:rsidP="00DE104E">
      <w:r>
        <w:t>L’amplificateur doit disposer d’un port RJ-45 permettant une connexion Ethernet à un ordinateur, pour une configuration à l’aide du logiciel ControlSpace Designer.</w:t>
      </w:r>
    </w:p>
    <w:p w14:paraId="0B8DCF04" w14:textId="67031829" w:rsidR="00D302B2" w:rsidRPr="00440070" w:rsidRDefault="00161127" w:rsidP="00933527">
      <w:r>
        <w:t>L’amplificateur doit être conforme à la norme EN 54-16 pour une utilisation fiable dans les systèmes de sonorisation et d’alarme vocale d’urgence avec d’autres composants de système conformes.</w:t>
      </w:r>
    </w:p>
    <w:p w14:paraId="7E8603D0" w14:textId="464EA3BC" w:rsidR="00933527" w:rsidRPr="00440070" w:rsidRDefault="00933527" w:rsidP="00933527">
      <w:r>
        <w:t>Les dimensions de l’amplificateur doivent être compatibles avec un montage en rack EIA standard de 483 mm (19"). Les dimensions de l’amplificateur doivent être les suivantes : 45 mm (1,8") en hauteur (1 unité de rack), 483 mm (19,0") de largeur et 358 mm (14,1") en profondeur. L’amplificateur doit peser 7,0 kg (15,4 lb).</w:t>
      </w:r>
    </w:p>
    <w:p w14:paraId="19D5A191" w14:textId="34E325FC" w:rsidR="00A10ECD" w:rsidRDefault="00933527" w:rsidP="00933527">
      <w:r>
        <w:t>L’amplificateur sera un amplificateur de puissance PowerShareX PSX</w:t>
      </w:r>
      <w:r w:rsidR="008B7A19">
        <w:t>12</w:t>
      </w:r>
      <w:r>
        <w:t>04D.</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0C2A" w14:textId="77777777" w:rsidR="00EB15FA" w:rsidRDefault="00EB15FA" w:rsidP="00583198">
      <w:pPr>
        <w:spacing w:after="0" w:line="240" w:lineRule="auto"/>
      </w:pPr>
      <w:r>
        <w:separator/>
      </w:r>
    </w:p>
  </w:endnote>
  <w:endnote w:type="continuationSeparator" w:id="0">
    <w:p w14:paraId="58257A48" w14:textId="77777777" w:rsidR="00EB15FA" w:rsidRDefault="00EB15FA"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A444" w14:textId="77777777" w:rsidR="00EB15FA" w:rsidRDefault="00EB15FA" w:rsidP="00583198">
      <w:pPr>
        <w:spacing w:after="0" w:line="240" w:lineRule="auto"/>
      </w:pPr>
      <w:r>
        <w:separator/>
      </w:r>
    </w:p>
  </w:footnote>
  <w:footnote w:type="continuationSeparator" w:id="0">
    <w:p w14:paraId="3AACF663" w14:textId="77777777" w:rsidR="00EB15FA" w:rsidRDefault="00EB15FA"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94510"/>
    <w:rsid w:val="001210B2"/>
    <w:rsid w:val="00161127"/>
    <w:rsid w:val="00170E02"/>
    <w:rsid w:val="00174F4E"/>
    <w:rsid w:val="001B5AA7"/>
    <w:rsid w:val="001B5BC1"/>
    <w:rsid w:val="001C47E5"/>
    <w:rsid w:val="001C74AB"/>
    <w:rsid w:val="001F32A0"/>
    <w:rsid w:val="00251C61"/>
    <w:rsid w:val="00266A96"/>
    <w:rsid w:val="002C28C7"/>
    <w:rsid w:val="002C2B67"/>
    <w:rsid w:val="00325C5E"/>
    <w:rsid w:val="00386840"/>
    <w:rsid w:val="00390E03"/>
    <w:rsid w:val="003B0DD7"/>
    <w:rsid w:val="003F1D1C"/>
    <w:rsid w:val="004178A4"/>
    <w:rsid w:val="00425DBA"/>
    <w:rsid w:val="00440070"/>
    <w:rsid w:val="00460C84"/>
    <w:rsid w:val="00463FD8"/>
    <w:rsid w:val="004655EC"/>
    <w:rsid w:val="004944FC"/>
    <w:rsid w:val="004A6E06"/>
    <w:rsid w:val="005024E7"/>
    <w:rsid w:val="0052043C"/>
    <w:rsid w:val="00536FCA"/>
    <w:rsid w:val="00540A2E"/>
    <w:rsid w:val="00577C91"/>
    <w:rsid w:val="00583198"/>
    <w:rsid w:val="005855D7"/>
    <w:rsid w:val="005951D8"/>
    <w:rsid w:val="005B0213"/>
    <w:rsid w:val="005B2F1C"/>
    <w:rsid w:val="005B5873"/>
    <w:rsid w:val="005C429B"/>
    <w:rsid w:val="005E4E04"/>
    <w:rsid w:val="00614DEA"/>
    <w:rsid w:val="006264C8"/>
    <w:rsid w:val="006276EC"/>
    <w:rsid w:val="00637701"/>
    <w:rsid w:val="00663E22"/>
    <w:rsid w:val="006771AC"/>
    <w:rsid w:val="00686347"/>
    <w:rsid w:val="006A4ED2"/>
    <w:rsid w:val="006B6E67"/>
    <w:rsid w:val="006E59DE"/>
    <w:rsid w:val="00761A02"/>
    <w:rsid w:val="00780210"/>
    <w:rsid w:val="007D04F7"/>
    <w:rsid w:val="007E3CAD"/>
    <w:rsid w:val="00811B2F"/>
    <w:rsid w:val="00834C2C"/>
    <w:rsid w:val="00866758"/>
    <w:rsid w:val="00872018"/>
    <w:rsid w:val="008A75E2"/>
    <w:rsid w:val="008B5506"/>
    <w:rsid w:val="008B7A19"/>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B1D40"/>
    <w:rsid w:val="00AB5905"/>
    <w:rsid w:val="00AB7531"/>
    <w:rsid w:val="00AD14DB"/>
    <w:rsid w:val="00AD4AA6"/>
    <w:rsid w:val="00B03398"/>
    <w:rsid w:val="00B13352"/>
    <w:rsid w:val="00B2320A"/>
    <w:rsid w:val="00B30737"/>
    <w:rsid w:val="00B3362E"/>
    <w:rsid w:val="00B510A9"/>
    <w:rsid w:val="00B90B55"/>
    <w:rsid w:val="00BA7111"/>
    <w:rsid w:val="00BE0325"/>
    <w:rsid w:val="00BE0617"/>
    <w:rsid w:val="00BE3DCA"/>
    <w:rsid w:val="00BE6AAD"/>
    <w:rsid w:val="00C06216"/>
    <w:rsid w:val="00C13DCB"/>
    <w:rsid w:val="00C16EC7"/>
    <w:rsid w:val="00C361D0"/>
    <w:rsid w:val="00C362B3"/>
    <w:rsid w:val="00C459A8"/>
    <w:rsid w:val="00C739B9"/>
    <w:rsid w:val="00C76D41"/>
    <w:rsid w:val="00CD2587"/>
    <w:rsid w:val="00D2289D"/>
    <w:rsid w:val="00D302B2"/>
    <w:rsid w:val="00D31954"/>
    <w:rsid w:val="00D43929"/>
    <w:rsid w:val="00D548F7"/>
    <w:rsid w:val="00D647BE"/>
    <w:rsid w:val="00D6694C"/>
    <w:rsid w:val="00DB0B7A"/>
    <w:rsid w:val="00DE104E"/>
    <w:rsid w:val="00DF6B70"/>
    <w:rsid w:val="00E05B75"/>
    <w:rsid w:val="00E16218"/>
    <w:rsid w:val="00E22972"/>
    <w:rsid w:val="00E426E7"/>
    <w:rsid w:val="00E52D94"/>
    <w:rsid w:val="00EB15FA"/>
    <w:rsid w:val="00EB3B78"/>
    <w:rsid w:val="00F440CC"/>
    <w:rsid w:val="00F5294E"/>
    <w:rsid w:val="00F56010"/>
    <w:rsid w:val="00F636D9"/>
    <w:rsid w:val="00F65B6A"/>
    <w:rsid w:val="00F7027B"/>
    <w:rsid w:val="00F87125"/>
    <w:rsid w:val="00FA7B36"/>
    <w:rsid w:val="00FC0C48"/>
    <w:rsid w:val="00FD7B59"/>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 w:type="paragraph" w:styleId="Revision">
    <w:name w:val="Revision"/>
    <w:hidden/>
    <w:uiPriority w:val="99"/>
    <w:semiHidden/>
    <w:rsid w:val="00D31954"/>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1</TotalTime>
  <Pages>2</Pages>
  <Words>2318</Words>
  <Characters>2805</Characters>
  <DocSecurity>0</DocSecurity>
  <Lines>75</Lines>
  <Paragraphs>52</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2026-04-23T12:55:00Z</dcterms:created>
  <dcterms:modified xsi:type="dcterms:W3CDTF">2026-04-30T14:33:00Z</dcterms:modified>
</cp:coreProperties>
</file>