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2F1A50A6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b/>
          <w:bCs/>
          <w:sz w:val="24"/>
          <w:szCs w:val="24"/>
          <w:rFonts w:eastAsia="Times New Roman" w:cs="Arial"/>
        </w:rPr>
      </w:pPr>
      <w:r>
        <w:rPr>
          <w:sz w:val="24"/>
          <w:b/>
        </w:rPr>
        <w:t xml:space="preserve">Altavoz ShowTime SK12</w:t>
      </w:r>
    </w:p>
    <w:p w14:paraId="654C4C4B" w14:textId="14A6BE5E" w:rsidR="00F838D1" w:rsidRPr="00FF3E30" w:rsidRDefault="00F838D1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ESPECIFICACIONES PARA ARQUITECTOS E INGENIEROS</w:t>
      </w:r>
    </w:p>
    <w:p w14:paraId="3B17CC90" w14:textId="2DE748D1" w:rsidR="00F838D1" w:rsidRPr="00FF3E30" w:rsidRDefault="00447E55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AGOSTO DEL 2026</w:t>
      </w:r>
    </w:p>
    <w:p w14:paraId="01AE21D8" w14:textId="08135A5B" w:rsidR="009817CB" w:rsidRPr="00FF3E30" w:rsidRDefault="009817CB" w:rsidP="003E616E">
      <w:pPr>
        <w:rPr>
          <w:sz w:val="24"/>
          <w:szCs w:val="24"/>
          <w:rFonts w:eastAsia="Times New Roman" w:cs="Arial"/>
        </w:rPr>
      </w:pPr>
      <w:r>
        <w:rPr>
          <w:sz w:val="24"/>
        </w:rPr>
        <w:t xml:space="preserve">El altavoz debe ser un sistema Bass Reflex pasivo de reflector de graves bidireccional con puertos traseros.</w:t>
      </w:r>
      <w:r>
        <w:rPr>
          <w:sz w:val="24"/>
        </w:rPr>
        <w:t xml:space="preserve"> </w:t>
      </w:r>
      <w:r>
        <w:rPr>
          <w:sz w:val="24"/>
        </w:rPr>
        <w:t xml:space="preserve">Los transductores deben ser un woofer de ferrita de 12 pulgadas (305 milímetros) y un driver de compresión de neodimio con diafragma de titanio y bobina de voz de 2 pulgadas (51 milímetros).</w:t>
      </w:r>
      <w:r>
        <w:rPr>
          <w:sz w:val="24"/>
        </w:rPr>
        <w:t xml:space="preserve"> </w:t>
      </w:r>
      <w:r>
        <w:rPr>
          <w:sz w:val="24"/>
        </w:rPr>
        <w:t xml:space="preserve">El altavoz debe utilizar un crossover pasivo interno a 2.7 kHz.</w:t>
      </w:r>
      <w:r>
        <w:rPr>
          <w:sz w:val="24"/>
        </w:rPr>
        <w:t xml:space="preserve"> </w:t>
      </w:r>
    </w:p>
    <w:p w14:paraId="1CFB4154" w14:textId="3092BAC1" w:rsidR="00ED124C" w:rsidRPr="00FF3E30" w:rsidRDefault="009966AB" w:rsidP="00F838D1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El altavoz debe cumplir con las siguientes especificaciones de rendimiento: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rango de frecuencia del sistema en el eje debe ser de 45 Hz a 20 kHz (-10 dB) con el uso de ecualización activa recomendada.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sensibilidad del altavoz debe ser de 98 dB SPL en un entorno de espacio completo con protección de paso alto recomendada y entrada de 1 W a 1 metro.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clasificación de manejo de potencia continua a largo plazo debe ser de 600 W (metodología de prueba AES, que utiliza ruido rosa filtrado para cumplir con IEC 268-5, factor de cresta de 6 dB durante 2 horas).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salida continua máxima debe ser de 126 dB SPL y la salida pico máxima debe ser de 132 dB SPL.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impedancia nominal debe ser de 8 Ω.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patrón de cobertura nominal debe ser de 90° horizontales por 60° verticales, con una guía de onda de alta frecuencia giratoria detrás de una rejilla extraíble.</w:t>
      </w:r>
      <w:r>
        <w:rPr>
          <w:sz w:val="24"/>
          <w:color w:val="000000" w:themeColor="text1"/>
        </w:rPr>
        <w:t xml:space="preserve"> </w:t>
      </w:r>
    </w:p>
    <w:p w14:paraId="5704CA83" w14:textId="7B45D3CB" w:rsidR="001A6B4A" w:rsidRDefault="00F838D1" w:rsidP="00212A9F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La carcasa del altavoz debe estar fabricada con madera contrachapada de 15 milímetros (0.6 pulgadas) de grosor, con un revestimiento de poliuretano negro.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Los transductores deben estar colocados detrás de una rejilla de acero perforada con un acabado negro con revestimiento de pintura en polvo.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altavoz debe ser adecuado únicamente para su uso en interiores.</w:t>
      </w:r>
      <w:r>
        <w:rPr>
          <w:sz w:val="24"/>
          <w:color w:val="000000" w:themeColor="text1"/>
        </w:rPr>
        <w:t xml:space="preserve"> </w:t>
      </w:r>
      <w:r>
        <w:rPr>
          <w:sz w:val="24"/>
        </w:rPr>
        <w:t xml:space="preserve">Los c</w:t>
      </w:r>
      <w:r>
        <w:rPr>
          <w:sz w:val="24"/>
          <w:color w:val="000000" w:themeColor="text1"/>
        </w:rPr>
        <w:t xml:space="preserve">onectores de entrada deben ser dos conectores Neutrik speakON NL4MP.</w:t>
      </w:r>
      <w:r>
        <w:rPr>
          <w:sz w:val="24"/>
        </w:rPr>
        <w:t xml:space="preserve"> </w:t>
      </w:r>
      <w:r>
        <w:rPr>
          <w:sz w:val="24"/>
        </w:rPr>
        <w:t xml:space="preserve">El altavoz debe incluir tres</w:t>
      </w:r>
      <w:r>
        <w:rPr>
          <w:sz w:val="24"/>
          <w:color w:val="000000" w:themeColor="text1"/>
        </w:rPr>
        <w:t xml:space="preserve"> insertos roscados M8 en el panel superior y cuatro insertos roscados M8 en el panel lateral para la suspensión.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altavoz debe incluir tres insertos roscados M8 en el panel inferior para acoplarlo a un adaptador de poste externo opcional, que permita montar el altavoz en un poste de altavoz estándar de 35 milímetros (1.4 pulgadas).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altavoz debe incluir cuatro insertos roscados M8 en el panel trasero para su fijación a un soporte opcional.</w:t>
      </w:r>
      <w:r>
        <w:rPr>
          <w:sz w:val="24"/>
          <w:color w:val="000000" w:themeColor="text1"/>
        </w:rPr>
        <w:t xml:space="preserve"> </w:t>
      </w:r>
    </w:p>
    <w:p w14:paraId="0495BA7A" w14:textId="1E2BF0CB" w:rsidR="00977006" w:rsidRPr="00FF3E30" w:rsidRDefault="00154F4B" w:rsidP="00212A9F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Las dimensiones del altavoz deben ser de </w:t>
      </w:r>
      <w:r>
        <w:rPr>
          <w:sz w:val="24"/>
        </w:rPr>
        <w:t xml:space="preserve">600 milímetros (23.6 pulgadas) de altura, 360 milímetros (14.2 pulgadas) de ancho y 420 milímetros (16.5 pulgadas) de profundidad.</w:t>
      </w:r>
      <w:r>
        <w:rPr>
          <w:sz w:val="24"/>
        </w:rPr>
        <w:t xml:space="preserve"> </w:t>
      </w:r>
      <w:r>
        <w:rPr>
          <w:sz w:val="24"/>
        </w:rPr>
        <w:t xml:space="preserve">El </w:t>
      </w:r>
      <w:r>
        <w:rPr>
          <w:sz w:val="24"/>
          <w:color w:val="000000" w:themeColor="text1"/>
        </w:rPr>
        <w:t xml:space="preserve">peso neto del altavoz debe ser de 23.1 kilogramos (50.9 libras).</w:t>
      </w:r>
      <w:r>
        <w:rPr>
          <w:sz w:val="24"/>
          <w:color w:val="000000" w:themeColor="text1"/>
        </w:rPr>
        <w:t xml:space="preserve"> </w:t>
      </w:r>
    </w:p>
    <w:p w14:paraId="57518BDE" w14:textId="63331B1D" w:rsidR="00182923" w:rsidRPr="00FF3E30" w:rsidRDefault="00F838D1" w:rsidP="00F838D1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El altavoz debe ser el</w:t>
      </w:r>
      <w:r>
        <w:rPr>
          <w:sz w:val="24"/>
        </w:rPr>
        <w:t xml:space="preserve"> altavoz ShowTime SK12.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3373" w14:textId="77777777" w:rsidR="00F27EC7" w:rsidRDefault="00F27EC7" w:rsidP="00B261DD">
      <w:pPr>
        <w:spacing w:after="0" w:line="240" w:lineRule="auto"/>
      </w:pPr>
      <w:r>
        <w:separator/>
      </w:r>
    </w:p>
  </w:endnote>
  <w:endnote w:type="continuationSeparator" w:id="0">
    <w:p w14:paraId="476241E3" w14:textId="77777777" w:rsidR="00F27EC7" w:rsidRDefault="00F27EC7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FEA4" w14:textId="77777777" w:rsidR="00F27EC7" w:rsidRDefault="00F27EC7" w:rsidP="00B261DD">
      <w:pPr>
        <w:spacing w:after="0" w:line="240" w:lineRule="auto"/>
      </w:pPr>
      <w:r>
        <w:separator/>
      </w:r>
    </w:p>
  </w:footnote>
  <w:footnote w:type="continuationSeparator" w:id="0">
    <w:p w14:paraId="78953FFD" w14:textId="77777777" w:rsidR="00F27EC7" w:rsidRDefault="00F27EC7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E72B5"/>
    <w:rsid w:val="00324AF9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11722"/>
    <w:rsid w:val="00440AAD"/>
    <w:rsid w:val="0044327C"/>
    <w:rsid w:val="00447E55"/>
    <w:rsid w:val="0045240A"/>
    <w:rsid w:val="00480107"/>
    <w:rsid w:val="00484EB6"/>
    <w:rsid w:val="004D05A1"/>
    <w:rsid w:val="00500E98"/>
    <w:rsid w:val="00501597"/>
    <w:rsid w:val="00520B34"/>
    <w:rsid w:val="005325BA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A6F35"/>
    <w:rsid w:val="007B14C9"/>
    <w:rsid w:val="007B181F"/>
    <w:rsid w:val="007E571F"/>
    <w:rsid w:val="00800B00"/>
    <w:rsid w:val="0087037E"/>
    <w:rsid w:val="008A3533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6387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27EC7"/>
    <w:rsid w:val="00F31E8C"/>
    <w:rsid w:val="00F3731C"/>
    <w:rsid w:val="00F37C06"/>
    <w:rsid w:val="00F56FC3"/>
    <w:rsid w:val="00F705D6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340</Words>
  <Characters>1942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2023-07-06T16:54:00Z</dcterms:created>
  <dcterms:modified xsi:type="dcterms:W3CDTF">2026-08-25T13:42:00Z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