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C80CF" w14:textId="11CDC4FB" w:rsidR="009226C3" w:rsidRDefault="009226C3" w:rsidP="009226C3">
      <w:pPr>
        <w:rPr>
          <w:b/>
          <w:bCs/>
        </w:rPr>
      </w:pPr>
      <w:r w:rsidRPr="009226C3">
        <w:rPr>
          <w:b/>
          <w:bCs/>
        </w:rPr>
        <w:t>ArenaMatch Utility AMU</w:t>
      </w:r>
      <w:r w:rsidR="00C81C34">
        <w:rPr>
          <w:b/>
          <w:bCs/>
        </w:rPr>
        <w:t>108</w:t>
      </w:r>
      <w:r w:rsidR="00C1778D">
        <w:rPr>
          <w:b/>
          <w:bCs/>
        </w:rPr>
        <w:t>-120</w:t>
      </w:r>
      <w:r w:rsidRPr="009226C3">
        <w:rPr>
          <w:b/>
          <w:bCs/>
        </w:rPr>
        <w:t xml:space="preserve"> Lautsprecher für den Außenbereich</w:t>
      </w:r>
    </w:p>
    <w:p w14:paraId="6D2606F3" w14:textId="59539373" w:rsidR="009226C3" w:rsidRPr="009226C3" w:rsidRDefault="009226C3" w:rsidP="009226C3">
      <w:pPr>
        <w:rPr>
          <w:sz w:val="20"/>
          <w:szCs w:val="20"/>
        </w:rPr>
      </w:pPr>
      <w:r w:rsidRPr="009226C3">
        <w:rPr>
          <w:sz w:val="20"/>
          <w:szCs w:val="20"/>
        </w:rPr>
        <w:t>TECHNISCHE SPEZIFIKATIONEN FÜR ARCHITEKTEN UND INGENIEURE</w:t>
      </w:r>
    </w:p>
    <w:p w14:paraId="4B4D0947" w14:textId="09FC82E6" w:rsidR="00A74D7A" w:rsidRPr="00A74D7A" w:rsidRDefault="00C1778D" w:rsidP="009226C3">
      <w:pPr>
        <w:rPr>
          <w:sz w:val="20"/>
          <w:szCs w:val="20"/>
        </w:rPr>
      </w:pPr>
      <w:r>
        <w:rPr>
          <w:sz w:val="20"/>
          <w:szCs w:val="20"/>
        </w:rPr>
        <w:t>NOVEMBER</w:t>
      </w:r>
      <w:r w:rsidR="009226C3">
        <w:rPr>
          <w:sz w:val="20"/>
          <w:szCs w:val="20"/>
        </w:rPr>
        <w:t xml:space="preserve"> </w:t>
      </w:r>
      <w:r w:rsidR="00A74D7A" w:rsidRPr="00A74D7A">
        <w:rPr>
          <w:sz w:val="20"/>
          <w:szCs w:val="20"/>
        </w:rPr>
        <w:t>202</w:t>
      </w:r>
      <w:r>
        <w:rPr>
          <w:sz w:val="20"/>
          <w:szCs w:val="20"/>
        </w:rPr>
        <w:t>4</w:t>
      </w:r>
    </w:p>
    <w:p w14:paraId="39AAF2C1" w14:textId="3A231019" w:rsidR="007A6FC9" w:rsidRDefault="007A6FC9" w:rsidP="007A6FC9">
      <w:r>
        <w:t xml:space="preserve">Der für den Einsatz im Außenbereich konzipierte kompakte 2-Wege-Fullrange-Lautsprecher verfügt über einen 2-Zoll-Neodym-Kompressionstreiber mit Titanmembran und einen </w:t>
      </w:r>
      <w:r w:rsidR="00C81C34">
        <w:t>8</w:t>
      </w:r>
      <w:r>
        <w:t xml:space="preserve">-Zoll-Woofer mit </w:t>
      </w:r>
      <w:r w:rsidR="00C81C34">
        <w:t>2</w:t>
      </w:r>
      <w:r>
        <w:t>-Zoll-Schwingspule. Der Lautsprecher beinhaltet ein internes passives Frequenzweichennetzwerk mit 70/10</w:t>
      </w:r>
      <w:r w:rsidR="008309A1">
        <w:t>0 </w:t>
      </w:r>
      <w:r>
        <w:t>V-Übertrager.</w:t>
      </w:r>
    </w:p>
    <w:p w14:paraId="6E2F9DBE" w14:textId="39A418D6" w:rsidR="007A6FC9" w:rsidRDefault="007A6FC9" w:rsidP="002A31F8">
      <w:r>
        <w:t xml:space="preserve">Der Lautsprecher erfüllt die folgenden Leistungsdaten: Der axiale Systemfrequenzbereich liegt bei empfohlener Entzerrung im Bereich von </w:t>
      </w:r>
      <w:r w:rsidR="00C81C34">
        <w:t>8</w:t>
      </w:r>
      <w:r w:rsidR="008309A1">
        <w:t>0 </w:t>
      </w:r>
      <w:r>
        <w:t>Hz bis 1</w:t>
      </w:r>
      <w:r w:rsidR="008309A1">
        <w:t>8 </w:t>
      </w:r>
      <w:r>
        <w:t>kHz (-1</w:t>
      </w:r>
      <w:r w:rsidR="008309A1">
        <w:t>0 </w:t>
      </w:r>
      <w:r>
        <w:t>dB). Die Empfindlichkeit des Systems liegt bei 9</w:t>
      </w:r>
      <w:r w:rsidR="00C1778D">
        <w:t>0</w:t>
      </w:r>
      <w:r w:rsidR="008309A1">
        <w:t> </w:t>
      </w:r>
      <w:r>
        <w:t xml:space="preserve">dB SPL im Freifeld bei </w:t>
      </w:r>
      <w:r w:rsidR="008309A1">
        <w:t>1 </w:t>
      </w:r>
      <w:r>
        <w:t>W Eingangsleistung und ermöglicht dem Lautsprecher bei empfohlener Entzerrung einen Maximalpegel von 1</w:t>
      </w:r>
      <w:r w:rsidR="00C1778D">
        <w:t>19</w:t>
      </w:r>
      <w:r w:rsidR="008309A1">
        <w:t> </w:t>
      </w:r>
      <w:r>
        <w:t xml:space="preserve">dB SPL axial in </w:t>
      </w:r>
      <w:r w:rsidR="008309A1">
        <w:t>1 </w:t>
      </w:r>
      <w:r>
        <w:t xml:space="preserve">Meter Entfernung. Der Waveguide bietet eine Nennabstrahlung im hohen Frequenzbereich von </w:t>
      </w:r>
      <w:r w:rsidR="00C1778D">
        <w:t>12</w:t>
      </w:r>
      <w:r>
        <w:t>0° horizontal × </w:t>
      </w:r>
      <w:r w:rsidR="00C1778D">
        <w:t>60</w:t>
      </w:r>
      <w:r>
        <w:t xml:space="preserve">° </w:t>
      </w:r>
      <w:r w:rsidR="002A31F8">
        <w:t>vertical und kann um 90° gedreht werden, um die größte Abstrahlung bei entweder horizontaler oder vertikaler Montagerichtung zu ermöglichen</w:t>
      </w:r>
      <w:r>
        <w:t xml:space="preserve">. Die Dauer-Nennleistung des Systems beträgt </w:t>
      </w:r>
      <w:r w:rsidR="002A31F8">
        <w:t>2</w:t>
      </w:r>
      <w:r>
        <w:t>0</w:t>
      </w:r>
      <w:r w:rsidR="008309A1">
        <w:t>0 </w:t>
      </w:r>
      <w:r>
        <w:t xml:space="preserve">W mit nomineller Eingangsimpedanz von </w:t>
      </w:r>
      <w:r w:rsidR="008309A1">
        <w:t>8 </w:t>
      </w:r>
      <w:r>
        <w:t xml:space="preserve">Ohm. Die Belastbarkeit wird unter Verwendung von IEC 268-5 Rosa Rauschen mit Crestfaktor </w:t>
      </w:r>
      <w:r w:rsidR="008309A1">
        <w:t>6 </w:t>
      </w:r>
      <w:r>
        <w:t>dB für 50</w:t>
      </w:r>
      <w:r w:rsidR="008309A1">
        <w:t>0 </w:t>
      </w:r>
      <w:r>
        <w:t>Stunden mit empfohlenen EQ-Voreinstellungen getestet.</w:t>
      </w:r>
    </w:p>
    <w:p w14:paraId="33C374BD" w14:textId="70FEA2A4" w:rsidR="007A6FC9" w:rsidRDefault="007A6FC9" w:rsidP="007A6FC9">
      <w:r>
        <w:t xml:space="preserve">Der Lautsprecher ist aus Multiplexholz für den Außenbereich mit industrieller 2-Komponenten-Polyurethan-Schutzlackierung gefertigt. Mit einer Frontabdeckung aus drei Schichten pulverbeschichtetem Edelstahl, einer wasserbeständigen Woofer-Membranbeschichtung und einer geformten Abdeckung der Anschlüsse wird eine IP55-Klassifizierung (für Installationen im Freien mit direkter Wettereinwirkung geeignet, IEC 529) erreicht. Das Gehäuse umfasst zwei (2) M8-Gewindeeinsätze (einer pro Seite) für Verbindungen zu optionalen U-Montagebügeln sowie </w:t>
      </w:r>
      <w:r w:rsidR="00942BBB">
        <w:t xml:space="preserve">vier </w:t>
      </w:r>
      <w:r>
        <w:t>(</w:t>
      </w:r>
      <w:r w:rsidR="00942BBB">
        <w:t>4</w:t>
      </w:r>
      <w:r>
        <w:t>) M8-Gewindeeinsätze auf der Rückseite des Gehäuses (</w:t>
      </w:r>
      <w:r w:rsidR="00942BBB">
        <w:t>127 × </w:t>
      </w:r>
      <w:r>
        <w:t>7</w:t>
      </w:r>
      <w:r w:rsidR="00942BBB">
        <w:t>0</w:t>
      </w:r>
      <w:r w:rsidR="008309A1">
        <w:t> </w:t>
      </w:r>
      <w:r>
        <w:t>mm</w:t>
      </w:r>
      <w:r w:rsidR="00942BBB">
        <w:t>-Muster</w:t>
      </w:r>
      <w:r>
        <w:t>) für optionale Wandhalter Bi-pivot. Eine Anschlussklemme kann Kabel mit einem Durchmesser von 2,5</w:t>
      </w:r>
      <w:r w:rsidR="008309A1">
        <w:t>9 </w:t>
      </w:r>
      <w:r>
        <w:t>mm bis 1,0</w:t>
      </w:r>
      <w:r w:rsidR="008309A1">
        <w:t>2 </w:t>
      </w:r>
      <w:r>
        <w:t>mm aufnehmen. Ein integrierter Drehregler steuert die Einstellungen des Leistungsabgriffs mit 5, 10, 20, 40 oder 8</w:t>
      </w:r>
      <w:r w:rsidR="008309A1">
        <w:t>0 </w:t>
      </w:r>
      <w:r>
        <w:t>W bei Betrieb mit 7</w:t>
      </w:r>
      <w:r w:rsidR="008309A1">
        <w:t>0 </w:t>
      </w:r>
      <w:r>
        <w:t>V und 10, 20, 40 oder 8</w:t>
      </w:r>
      <w:r w:rsidR="008309A1">
        <w:t>0 </w:t>
      </w:r>
      <w:r>
        <w:t>W bei Betrieb mit 10</w:t>
      </w:r>
      <w:r w:rsidR="008309A1">
        <w:t>0 </w:t>
      </w:r>
      <w:r>
        <w:t xml:space="preserve">V. Der Lautsprecher ist in Schwarz oder Weiß erhältlich (lackierbar). Die Abmessungen des Lautsprechers (H × B × T) betragen </w:t>
      </w:r>
      <w:r w:rsidR="00BB5671">
        <w:t>235</w:t>
      </w:r>
      <w:r w:rsidR="008309A1">
        <w:t> </w:t>
      </w:r>
      <w:r>
        <w:t>× </w:t>
      </w:r>
      <w:r w:rsidR="00BB5671">
        <w:t>470</w:t>
      </w:r>
      <w:r w:rsidR="008309A1">
        <w:t> </w:t>
      </w:r>
      <w:r>
        <w:t>× 2</w:t>
      </w:r>
      <w:r w:rsidR="00BB5671">
        <w:t>7</w:t>
      </w:r>
      <w:r w:rsidR="008309A1">
        <w:t>9 </w:t>
      </w:r>
      <w:r>
        <w:t xml:space="preserve">mm und das Nettogewicht liegt bei </w:t>
      </w:r>
      <w:r w:rsidR="002F5707">
        <w:t>10</w:t>
      </w:r>
      <w:r>
        <w:t>,</w:t>
      </w:r>
      <w:r w:rsidR="002F5707">
        <w:t>6</w:t>
      </w:r>
      <w:r w:rsidR="008309A1">
        <w:t> </w:t>
      </w:r>
      <w:r>
        <w:t>kg.</w:t>
      </w:r>
    </w:p>
    <w:p w14:paraId="3147794E" w14:textId="782AB72C" w:rsidR="00A83141" w:rsidRDefault="007A6FC9" w:rsidP="007A6FC9">
      <w:r>
        <w:t>Der für den Einsatz im Außenbereich konzipierte kompakte 2-Wege-Fullrange-Lautsprecher soll der ArenaMatch Utility AMU</w:t>
      </w:r>
      <w:r w:rsidR="00C81C34">
        <w:t>108</w:t>
      </w:r>
      <w:r w:rsidR="00B060AF">
        <w:t>-120</w:t>
      </w:r>
      <w:r>
        <w:t xml:space="preserve"> sein.</w:t>
      </w:r>
    </w:p>
    <w:sectPr w:rsidR="00A83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1B847" w14:textId="77777777" w:rsidR="00A74D7A" w:rsidRDefault="00A74D7A" w:rsidP="00583198">
      <w:pPr>
        <w:spacing w:after="0" w:line="240" w:lineRule="auto"/>
      </w:pPr>
      <w:r>
        <w:separator/>
      </w:r>
    </w:p>
  </w:endnote>
  <w:endnote w:type="continuationSeparator" w:id="0">
    <w:p w14:paraId="56A790CD" w14:textId="77777777" w:rsidR="00A74D7A" w:rsidRDefault="00A74D7A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A1339" w14:textId="77777777" w:rsidR="00A74D7A" w:rsidRDefault="00A74D7A" w:rsidP="00583198">
      <w:pPr>
        <w:spacing w:after="0" w:line="240" w:lineRule="auto"/>
      </w:pPr>
      <w:r>
        <w:separator/>
      </w:r>
    </w:p>
  </w:footnote>
  <w:footnote w:type="continuationSeparator" w:id="0">
    <w:p w14:paraId="6259A722" w14:textId="77777777" w:rsidR="00A74D7A" w:rsidRDefault="00A74D7A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1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7A"/>
    <w:rsid w:val="00004BC8"/>
    <w:rsid w:val="001C47E5"/>
    <w:rsid w:val="002A31F8"/>
    <w:rsid w:val="002B310B"/>
    <w:rsid w:val="002F5707"/>
    <w:rsid w:val="00325C5E"/>
    <w:rsid w:val="005358E8"/>
    <w:rsid w:val="005379D2"/>
    <w:rsid w:val="00583198"/>
    <w:rsid w:val="00614DEA"/>
    <w:rsid w:val="00742BB1"/>
    <w:rsid w:val="007A6FC9"/>
    <w:rsid w:val="008146E7"/>
    <w:rsid w:val="008309A1"/>
    <w:rsid w:val="00884B7A"/>
    <w:rsid w:val="009226C3"/>
    <w:rsid w:val="00942BBB"/>
    <w:rsid w:val="00A10ECD"/>
    <w:rsid w:val="00A74D7A"/>
    <w:rsid w:val="00A83141"/>
    <w:rsid w:val="00AB5905"/>
    <w:rsid w:val="00B060AF"/>
    <w:rsid w:val="00B32ED5"/>
    <w:rsid w:val="00B510A9"/>
    <w:rsid w:val="00BB5671"/>
    <w:rsid w:val="00BE0325"/>
    <w:rsid w:val="00C028B7"/>
    <w:rsid w:val="00C1778D"/>
    <w:rsid w:val="00C81C34"/>
    <w:rsid w:val="00CE3CCD"/>
    <w:rsid w:val="00F079F4"/>
    <w:rsid w:val="00F911A9"/>
    <w:rsid w:val="00FE2013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88F9"/>
  <w15:chartTrackingRefBased/>
  <w15:docId w15:val="{328EB6E4-A56A-4CB8-8C5D-BE6DF545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3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Kellen Yamanaka</cp:lastModifiedBy>
  <cp:revision>3</cp:revision>
  <dcterms:created xsi:type="dcterms:W3CDTF">2023-07-27T21:49:00Z</dcterms:created>
  <dcterms:modified xsi:type="dcterms:W3CDTF">2024-11-21T18:38:00Z</dcterms:modified>
</cp:coreProperties>
</file>