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ATUALIZAÇÃO: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20 de fevereiro de 2020 – Novas SKU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 [além da atualização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, que continua válida]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eop"/>
          <w:sz w:val="22"/>
          <w:szCs w:val="22"/>
          <w:rFonts w:ascii="Calibri" w:hAnsi="Calibri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Foram recentemente criadas quatro novas SKU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A fixação e a aleta foram alteradas de plástico PC/ABS para o novo PC-PBT e alumínio fundido, que é mais resistente à exposição ao óleo de cozinha.</w:t>
      </w:r>
      <w:r>
        <w:rPr>
          <w:sz w:val="22"/>
          <w:szCs w:val="22"/>
          <w:rStyle w:val="normaltextrun"/>
          <w:rFonts w:ascii="Calibri" w:hAnsi="Calibri"/>
        </w:rPr>
        <w:t xml:space="preserve">  </w:t>
      </w:r>
      <w:r>
        <w:rPr>
          <w:sz w:val="22"/>
          <w:szCs w:val="22"/>
          <w:rStyle w:val="normaltextrun"/>
          <w:rFonts w:ascii="Calibri" w:hAnsi="Calibri"/>
        </w:rPr>
        <w:t xml:space="preserve">Embora recomendados como mecanismo secundário de fixação em todas as instalações, os cabos de segurança 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já não são necessários nas novas SKU, exceto onde obrigatório conforme as regulamentações ou códigos locais</w:t>
      </w:r>
      <w:r>
        <w:rPr>
          <w:sz w:val="22"/>
          <w:szCs w:val="22"/>
          <w:rStyle w:val="normaltextrun"/>
          <w:rFonts w:ascii="Calibri" w:hAnsi="Calibri"/>
        </w:rPr>
        <w:t xml:space="preserve"> e, portanto, não são fornecidos nas novas SKU.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Os cabos de segurança continuam, porém, a ser necessários para as SKU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 anteriores (e continuam a ser necessários para as SKU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DS) instaladas em ambientes de restauração comercial.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9FB2233A-62A6-46CC-9584-3EF3D9303E39}"/>
</file>

<file path=customXml/itemProps2.xml><?xml version="1.0" encoding="utf-8"?>
<ds:datastoreItem xmlns:ds="http://schemas.openxmlformats.org/officeDocument/2006/customXml" ds:itemID="{BC21A83F-5ABC-42C4-B5B1-9627BE5A6546}"/>
</file>

<file path=customXml/itemProps3.xml><?xml version="1.0" encoding="utf-8"?>
<ds:datastoreItem xmlns:ds="http://schemas.openxmlformats.org/officeDocument/2006/customXml" ds:itemID="{3592978C-73CE-4BB5-A8FE-BAA00CAD0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