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06548F1" w:rsidR="0090385D" w:rsidRPr="004E0366" w:rsidRDefault="00707537" w:rsidP="0090385D">
      <w:pPr>
        <w:rPr>
          <w:rStyle w:val="Strong"/>
          <w:rFonts w:hint="eastAsia"/>
        </w:rPr>
      </w:pPr>
      <w:r>
        <w:rPr>
          <w:rStyle w:val="Strong"/>
          <w:rFonts w:hint="eastAsia"/>
        </w:rPr>
        <w:t xml:space="preserve">Forum FC112 全频同轴点声源扬声器</w:t>
      </w:r>
    </w:p>
    <w:p w14:paraId="296784A8" w14:textId="77777777" w:rsidR="0090385D" w:rsidRPr="004E0366" w:rsidRDefault="0090385D" w:rsidP="0090385D">
      <w:pPr>
        <w:rPr>
          <w:sz w:val="20"/>
          <w:szCs w:val="20"/>
          <w:rFonts w:hint="eastAsia"/>
        </w:rPr>
      </w:pPr>
      <w:r>
        <w:rPr>
          <w:sz w:val="20"/>
          <w:rFonts w:hint="eastAsia"/>
        </w:rPr>
        <w:t xml:space="preserve">供建筑师和工程师阅读的产品说明</w:t>
      </w:r>
    </w:p>
    <w:p w14:paraId="0732B379" w14:textId="74F432C4" w:rsidR="0090385D" w:rsidRPr="004E0366" w:rsidRDefault="002B5154" w:rsidP="0090385D">
      <w:pPr>
        <w:rPr>
          <w:sz w:val="20"/>
          <w:szCs w:val="20"/>
          <w:rFonts w:hint="eastAsia"/>
        </w:rPr>
      </w:pPr>
      <w:r>
        <w:rPr>
          <w:sz w:val="20"/>
          <w:rFonts w:hint="eastAsia"/>
        </w:rPr>
        <w:t xml:space="preserve">2025 年 8 月</w:t>
      </w:r>
    </w:p>
    <w:p w14:paraId="7592D357" w14:textId="4E00BCA2" w:rsidR="00E81895" w:rsidRDefault="00AB35E7" w:rsidP="008F6E89">
      <w:pPr>
        <w:rPr>
          <w:rFonts w:hint="eastAsia"/>
        </w:rPr>
      </w:pPr>
      <w:r>
        <w:rPr>
          <w:rFonts w:hint="eastAsia"/>
        </w:rPr>
        <w:t xml:space="preserve">该全频扬声器包含一个同轴二分频发声单元，包括安装在波束宽度匹配导波管上的 12 英寸（305 毫米）低音单元和 3 英寸（76 毫米）高音压缩单元。</w:t>
      </w:r>
      <w:r>
        <w:rPr>
          <w:rFonts w:hint="eastAsia"/>
        </w:rPr>
        <w:t xml:space="preserve">该导波管可在分频点处匹配低频和高频的覆盖。</w:t>
      </w:r>
      <w:r>
        <w:rPr>
          <w:rFonts w:hint="eastAsia"/>
        </w:rPr>
        <w:t xml:space="preserve">该导波管起到箱体障板作用，可为低音单元形成封闭腔体，低频能量从导波管特殊设计的倒相孔通过，能实现扬声器在标称覆盖角内对低音更好的能量控制。</w:t>
      </w:r>
      <w:r>
        <w:rPr>
          <w:rFonts w:hint="eastAsia"/>
        </w:rPr>
        <w:t xml:space="preserve">该扬声器采用精细调校的被动分频器。</w:t>
      </w:r>
    </w:p>
    <w:p w14:paraId="63C23BE8" w14:textId="7918428C" w:rsidR="00AB35E7" w:rsidRDefault="00AB35E7" w:rsidP="00AB35E7">
      <w:pPr>
        <w:rPr>
          <w:rFonts w:hint="eastAsia"/>
        </w:rPr>
      </w:pPr>
      <w:r>
        <w:rPr>
          <w:rFonts w:hint="eastAsia"/>
        </w:rPr>
        <w:t xml:space="preserve">扬声器满足或超越以下性能规格：</w:t>
      </w:r>
      <w:r>
        <w:rPr>
          <w:rFonts w:hint="eastAsia"/>
        </w:rPr>
        <w:t xml:space="preserve">使用推荐的有源均衡技术，轴上系统频率范围为 48 Hz 至 20 kHz (-10 dB)。</w:t>
      </w:r>
      <w:r>
        <w:rPr>
          <w:rFonts w:hint="eastAsia"/>
        </w:rPr>
        <w:t xml:space="preserve">在消声环境中，使用推荐的处理设备，输入功率为 1 W，在 1 米处测量得到的扬声器灵敏度为 96 dB SPL。</w:t>
      </w:r>
      <w:r>
        <w:rPr>
          <w:rFonts w:hint="eastAsia"/>
        </w:rPr>
        <w:t xml:space="preserve">长期连续功率为 300 W（延长生命周期测试使用粉红噪声，经过滤波以满足 IEC 268-5，6 dB 峰值因数，500 小时持续时间）。</w:t>
      </w:r>
      <w:r>
        <w:rPr>
          <w:rFonts w:hint="eastAsia"/>
        </w:rPr>
        <w:t xml:space="preserve">最大峰值声压级输出为 132 dB SPL。</w:t>
      </w:r>
      <w:r>
        <w:rPr>
          <w:rFonts w:hint="eastAsia"/>
        </w:rPr>
        <w:t xml:space="preserve">标称覆盖模式为水平 110°，垂直 60°。</w:t>
      </w:r>
      <w:r>
        <w:rPr>
          <w:rFonts w:hint="eastAsia"/>
        </w:rPr>
        <w:t xml:space="preserve">额定阻抗为 8 欧姆。</w:t>
      </w:r>
    </w:p>
    <w:p w14:paraId="75A1C4B4" w14:textId="5B37481B" w:rsidR="00A9123C" w:rsidRDefault="00A9123C" w:rsidP="00AB35E7">
      <w:pPr>
        <w:rPr>
          <w:rFonts w:hint="eastAsia"/>
        </w:rPr>
      </w:pPr>
      <w:r>
        <w:rPr>
          <w:rFonts w:hint="eastAsia"/>
        </w:rPr>
        <w:t xml:space="preserve">扬声器的输入接口包括 1 个 Neutrik</w:t>
      </w:r>
      <w:r>
        <w:rPr>
          <w:vertAlign w:val="superscript"/>
          <w:rFonts w:hint="eastAsia"/>
        </w:rPr>
        <w:t xml:space="preserve">®</w:t>
      </w:r>
      <w:r>
        <w:rPr>
          <w:rFonts w:hint="eastAsia"/>
        </w:rPr>
        <w:t xml:space="preserve"> speakON</w:t>
      </w:r>
      <w:r>
        <w:rPr>
          <w:vertAlign w:val="superscript"/>
          <w:rFonts w:hint="eastAsia"/>
        </w:rPr>
        <w:t xml:space="preserve">®</w:t>
      </w:r>
      <w:r>
        <w:rPr>
          <w:rFonts w:hint="eastAsia"/>
        </w:rPr>
        <w:t xml:space="preserve"> NL4 接口和 1 个接线柱。</w:t>
      </w:r>
      <w:r>
        <w:rPr>
          <w:rFonts w:hint="eastAsia"/>
        </w:rPr>
        <w:t xml:space="preserve">扬声器包括一个 2 档开关，用于在内置分频模式或双功放模式下驱动扬声器。</w:t>
      </w:r>
    </w:p>
    <w:p w14:paraId="1A65FAF3" w14:textId="0D85BD1D" w:rsidR="00AB35E7" w:rsidRDefault="00DA5346" w:rsidP="00AB35E7">
      <w:pPr>
        <w:rPr>
          <w:rFonts w:hint="eastAsia"/>
        </w:rPr>
      </w:pPr>
      <w:r>
        <w:rPr>
          <w:rFonts w:hint="eastAsia"/>
        </w:rPr>
        <w:t xml:space="preserve">该扬声器适合室内永久使用或有防护的室外环境，防护等级为 IP43。</w:t>
      </w:r>
      <w:r>
        <w:rPr>
          <w:rFonts w:hint="eastAsia"/>
        </w:rPr>
        <w:t xml:space="preserve">扬声器由桦木胶合板制成，并带有双组份黑色聚氨酯涂层。</w:t>
      </w:r>
      <w:r>
        <w:rPr>
          <w:rFonts w:hint="eastAsia"/>
        </w:rPr>
        <w:t xml:space="preserve">扬声器单元和导波管位于多孔钢制网罩后，经过粉末涂层表面处理。</w:t>
      </w:r>
      <w:r>
        <w:rPr>
          <w:rFonts w:hint="eastAsia"/>
        </w:rPr>
        <w:t xml:space="preserve">该扬声器含 6 个密封式 M10 螺纹插件、3 个密封式 M8 螺纹插件和 4 个密封式 M6 螺纹插件。</w:t>
      </w:r>
      <w:r>
        <w:rPr>
          <w:rFonts w:hint="eastAsia"/>
        </w:rPr>
        <w:t xml:space="preserve">扬声器兼容制造商单独提供的可选安装附件包括：可垂直或水平安装的 U 型支架、单点悬挂时提供递增倾斜角度的可选悬吊支架，以及用于安装到扬声器支架或立杆的支杆安装配件。</w:t>
      </w:r>
      <w:r>
        <w:rPr>
          <w:rFonts w:hint="eastAsia"/>
        </w:rPr>
        <w:t xml:space="preserve">扬声器尺寸（高 × 宽 × 深）为 18.0 × 18.0 × 14.1 英寸（457 × 457 × 357 毫米），重量为 44.3 磅（20.1 千克）。</w:t>
      </w:r>
    </w:p>
    <w:p w14:paraId="194ABCA7" w14:textId="6D6A19A0" w:rsidR="00A10ECD" w:rsidRPr="0090385D" w:rsidRDefault="0090385D" w:rsidP="00AB35E7">
      <w:pPr>
        <w:rPr>
          <w:rFonts w:hint="eastAsia"/>
        </w:rPr>
      </w:pPr>
      <w:r>
        <w:rPr>
          <w:rFonts w:hint="eastAsia"/>
        </w:rPr>
        <w:t xml:space="preserve">该扬声器为 Forum FC112 全频同轴点声源扬声器。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9A7F" w14:textId="77777777" w:rsidR="00BB23AB" w:rsidRDefault="00BB23AB" w:rsidP="00583198">
      <w:pPr>
        <w:spacing w:after="0" w:line="240" w:lineRule="auto"/>
      </w:pPr>
      <w:r>
        <w:separator/>
      </w:r>
    </w:p>
  </w:endnote>
  <w:endnote w:type="continuationSeparator" w:id="0">
    <w:p w14:paraId="574EEE4D" w14:textId="77777777" w:rsidR="00BB23AB" w:rsidRDefault="00BB23A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6E3D" w14:textId="77777777" w:rsidR="00BB23AB" w:rsidRDefault="00BB23AB" w:rsidP="00583198">
      <w:pPr>
        <w:spacing w:after="0" w:line="240" w:lineRule="auto"/>
      </w:pPr>
      <w:r>
        <w:separator/>
      </w:r>
    </w:p>
  </w:footnote>
  <w:footnote w:type="continuationSeparator" w:id="0">
    <w:p w14:paraId="078E7D16" w14:textId="77777777" w:rsidR="00BB23AB" w:rsidRDefault="00BB23A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6D2D"/>
    <w:rsid w:val="0009614F"/>
    <w:rsid w:val="00096610"/>
    <w:rsid w:val="000A113C"/>
    <w:rsid w:val="000A2FB9"/>
    <w:rsid w:val="000D44BC"/>
    <w:rsid w:val="000E1CB0"/>
    <w:rsid w:val="000F71D6"/>
    <w:rsid w:val="00105AB4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6D64"/>
    <w:rsid w:val="001F68BC"/>
    <w:rsid w:val="00204022"/>
    <w:rsid w:val="00210404"/>
    <w:rsid w:val="00212F97"/>
    <w:rsid w:val="00257E3C"/>
    <w:rsid w:val="002664AF"/>
    <w:rsid w:val="0028229E"/>
    <w:rsid w:val="0028302E"/>
    <w:rsid w:val="00292C26"/>
    <w:rsid w:val="002B5154"/>
    <w:rsid w:val="002C28B5"/>
    <w:rsid w:val="002C3206"/>
    <w:rsid w:val="003557B9"/>
    <w:rsid w:val="00372BF7"/>
    <w:rsid w:val="003745CE"/>
    <w:rsid w:val="003B692F"/>
    <w:rsid w:val="003C6D16"/>
    <w:rsid w:val="003D0BFF"/>
    <w:rsid w:val="003D55D6"/>
    <w:rsid w:val="003F5424"/>
    <w:rsid w:val="00406E22"/>
    <w:rsid w:val="00456C38"/>
    <w:rsid w:val="00463886"/>
    <w:rsid w:val="00473C6F"/>
    <w:rsid w:val="004A3E57"/>
    <w:rsid w:val="004A4CD7"/>
    <w:rsid w:val="004A697E"/>
    <w:rsid w:val="004B21E8"/>
    <w:rsid w:val="004D7583"/>
    <w:rsid w:val="004E0366"/>
    <w:rsid w:val="004F3126"/>
    <w:rsid w:val="005018E3"/>
    <w:rsid w:val="00503E49"/>
    <w:rsid w:val="00511A8D"/>
    <w:rsid w:val="005147C9"/>
    <w:rsid w:val="00527BEF"/>
    <w:rsid w:val="00555229"/>
    <w:rsid w:val="005566EA"/>
    <w:rsid w:val="00583198"/>
    <w:rsid w:val="005A2B8E"/>
    <w:rsid w:val="005A5BCB"/>
    <w:rsid w:val="005B3A04"/>
    <w:rsid w:val="005D2E4D"/>
    <w:rsid w:val="005D5C66"/>
    <w:rsid w:val="00610290"/>
    <w:rsid w:val="00614DEA"/>
    <w:rsid w:val="006343B5"/>
    <w:rsid w:val="00645DFD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E35CC"/>
    <w:rsid w:val="00703596"/>
    <w:rsid w:val="00707537"/>
    <w:rsid w:val="00711DCA"/>
    <w:rsid w:val="007151BA"/>
    <w:rsid w:val="00734537"/>
    <w:rsid w:val="007430FF"/>
    <w:rsid w:val="00745111"/>
    <w:rsid w:val="00750ECC"/>
    <w:rsid w:val="00754681"/>
    <w:rsid w:val="007A2AAA"/>
    <w:rsid w:val="007B6260"/>
    <w:rsid w:val="007D57ED"/>
    <w:rsid w:val="007D722D"/>
    <w:rsid w:val="00814646"/>
    <w:rsid w:val="008163AC"/>
    <w:rsid w:val="00817F13"/>
    <w:rsid w:val="00824AFC"/>
    <w:rsid w:val="00825E05"/>
    <w:rsid w:val="00826BF5"/>
    <w:rsid w:val="00830A92"/>
    <w:rsid w:val="00845CB8"/>
    <w:rsid w:val="0085619C"/>
    <w:rsid w:val="008629D8"/>
    <w:rsid w:val="0087594A"/>
    <w:rsid w:val="008759B6"/>
    <w:rsid w:val="008B50D5"/>
    <w:rsid w:val="008C0442"/>
    <w:rsid w:val="008F096B"/>
    <w:rsid w:val="008F2B03"/>
    <w:rsid w:val="008F6E89"/>
    <w:rsid w:val="0090385D"/>
    <w:rsid w:val="009044AB"/>
    <w:rsid w:val="00905157"/>
    <w:rsid w:val="0091143C"/>
    <w:rsid w:val="00915275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6BE"/>
    <w:rsid w:val="00AE34A1"/>
    <w:rsid w:val="00AE5125"/>
    <w:rsid w:val="00B127DD"/>
    <w:rsid w:val="00B5332F"/>
    <w:rsid w:val="00B56A84"/>
    <w:rsid w:val="00B60DDB"/>
    <w:rsid w:val="00B61EDC"/>
    <w:rsid w:val="00B713E8"/>
    <w:rsid w:val="00BA2469"/>
    <w:rsid w:val="00BB23AB"/>
    <w:rsid w:val="00BB6B5C"/>
    <w:rsid w:val="00BB7E36"/>
    <w:rsid w:val="00BC43F2"/>
    <w:rsid w:val="00BE0325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41D33"/>
    <w:rsid w:val="00D47BBB"/>
    <w:rsid w:val="00D6783A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81895"/>
    <w:rsid w:val="00EA0893"/>
    <w:rsid w:val="00EC03A6"/>
    <w:rsid w:val="00EC78DA"/>
    <w:rsid w:val="00EE60F7"/>
    <w:rsid w:val="00EF6AA7"/>
    <w:rsid w:val="00F036AD"/>
    <w:rsid w:val="00F2020F"/>
    <w:rsid w:val="00F37BD2"/>
    <w:rsid w:val="00F37E85"/>
    <w:rsid w:val="00F5048E"/>
    <w:rsid w:val="00F50BAB"/>
    <w:rsid w:val="00F66079"/>
    <w:rsid w:val="00F804F9"/>
    <w:rsid w:val="00FB3B88"/>
    <w:rsid w:val="00FD5407"/>
    <w:rsid w:val="00FE794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CA"/>
    <w:rPr>
      <w:rFonts w:ascii="Arial" w:hAnsi="Arial" w:eastAsia="SimSu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 w:eastAsia="SimSu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 w:eastAsia="SimSun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 w:eastAsia="SimSun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 w:eastAsia="SimSu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 w:eastAsia="SimSun"/>
      <w:kern w:val="0"/>
      <w14:ligatures w14:val="none"/>
    </w:rPr>
  </w:style>
  <w:style w:type="paragraph" w:styleId="Revision">
    <w:name w:val="Revision"/>
    <w:hidden/>
    <w:uiPriority w:val="99"/>
    <w:semiHidden/>
    <w:rsid w:val="007430FF"/>
    <w:pPr>
      <w:spacing w:after="0" w:line="240" w:lineRule="auto"/>
    </w:pPr>
    <w:rPr>
      <w:rFonts w:ascii="Montserrat" w:hAnsi="Montserrat" w:eastAsia="SimSu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SimSun"/>
        <a:cs typeface=""/>
      </a:majorFont>
      <a:minorFont>
        <a:latin typeface="Montserra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2</TotalTime>
  <Pages>1</Pages>
  <Words>391</Words>
  <Characters>2234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2025-07-31T13:59:00Z</dcterms:modified>
</cp:coreProperties>
</file>