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8E96" w14:textId="77777777" w:rsidR="00BE2F55" w:rsidRPr="00BE2F55" w:rsidRDefault="00BE2F55" w:rsidP="00BE2F55">
      <w:pPr>
        <w:rPr>
          <w:b/>
          <w:bCs/>
        </w:rPr>
      </w:pPr>
      <w:proofErr w:type="spellStart"/>
      <w:r w:rsidRPr="00BE2F55">
        <w:rPr>
          <w:b/>
          <w:bCs/>
        </w:rPr>
        <w:t>Kompakter</w:t>
      </w:r>
      <w:proofErr w:type="spellEnd"/>
      <w:r w:rsidRPr="00BE2F55">
        <w:rPr>
          <w:b/>
          <w:bCs/>
        </w:rPr>
        <w:t xml:space="preserve"> AMS115 Subwoofer</w:t>
      </w:r>
    </w:p>
    <w:p w14:paraId="3A61D979" w14:textId="77777777" w:rsidR="00BE2F55" w:rsidRPr="00BE2F55" w:rsidRDefault="00BE2F55" w:rsidP="00BE2F55">
      <w:pPr>
        <w:rPr>
          <w:sz w:val="20"/>
          <w:szCs w:val="20"/>
        </w:rPr>
      </w:pPr>
      <w:r w:rsidRPr="00BE2F55">
        <w:rPr>
          <w:sz w:val="20"/>
          <w:szCs w:val="20"/>
        </w:rPr>
        <w:t>TECHNISCHE SPEZIFIKATIONEN FÜR ARCHITEKTEN UND INGENIEURE</w:t>
      </w:r>
    </w:p>
    <w:p w14:paraId="56E0CDA6" w14:textId="1F702EC8" w:rsidR="00BE2F55" w:rsidRPr="00BE2F55" w:rsidRDefault="00BE2F55" w:rsidP="00BE2F55">
      <w:pPr>
        <w:rPr>
          <w:sz w:val="20"/>
          <w:szCs w:val="20"/>
        </w:rPr>
      </w:pPr>
      <w:r>
        <w:rPr>
          <w:sz w:val="20"/>
          <w:szCs w:val="20"/>
        </w:rPr>
        <w:t xml:space="preserve">JULI </w:t>
      </w:r>
      <w:r w:rsidRPr="00BE2F55">
        <w:rPr>
          <w:sz w:val="20"/>
          <w:szCs w:val="20"/>
        </w:rPr>
        <w:t>202</w:t>
      </w:r>
      <w:r>
        <w:rPr>
          <w:sz w:val="20"/>
          <w:szCs w:val="20"/>
        </w:rPr>
        <w:t>3</w:t>
      </w:r>
    </w:p>
    <w:p w14:paraId="093E3937" w14:textId="77777777" w:rsidR="00BE2F55" w:rsidRDefault="00BE2F55" w:rsidP="00BE2F55">
      <w:r>
        <w:t xml:space="preserve">Der Subwoofer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15-Zoll-High-Excursion-Niederfrequenz-Schallwandler, der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Bassreflexgehäuse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>.</w:t>
      </w:r>
    </w:p>
    <w:p w14:paraId="3325B9A4" w14:textId="510CA28B" w:rsidR="00BE2F55" w:rsidRDefault="00BE2F55" w:rsidP="00BE2F55">
      <w:r>
        <w:t xml:space="preserve">Der Subwoofer </w:t>
      </w: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Der </w:t>
      </w:r>
      <w:proofErr w:type="spellStart"/>
      <w:r>
        <w:t>axiale</w:t>
      </w:r>
      <w:proofErr w:type="spellEnd"/>
      <w:r>
        <w:t xml:space="preserve"> </w:t>
      </w:r>
      <w:proofErr w:type="spellStart"/>
      <w:r>
        <w:t>Systemfrequenz</w:t>
      </w:r>
      <w:r>
        <w:t>bereich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</w:t>
      </w:r>
      <w:proofErr w:type="spellStart"/>
      <w:r>
        <w:t>empfohlenen</w:t>
      </w:r>
      <w:proofErr w:type="spellEnd"/>
      <w:r>
        <w:t xml:space="preserve"> </w:t>
      </w:r>
      <w:proofErr w:type="spellStart"/>
      <w:r>
        <w:t>aktiven</w:t>
      </w:r>
      <w:proofErr w:type="spellEnd"/>
      <w:r>
        <w:t xml:space="preserve"> </w:t>
      </w:r>
      <w:proofErr w:type="spellStart"/>
      <w:r>
        <w:t>Equalisierung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3</w:t>
      </w:r>
      <w:r>
        <w:t>5 </w:t>
      </w:r>
      <w:r>
        <w:t>Hz bis 13</w:t>
      </w:r>
      <w:r>
        <w:t>0 </w:t>
      </w:r>
      <w:r>
        <w:t>Hz (-1</w:t>
      </w:r>
      <w:r>
        <w:t>0 </w:t>
      </w:r>
      <w:r>
        <w:t xml:space="preserve">dB). Die </w:t>
      </w:r>
      <w:proofErr w:type="spellStart"/>
      <w:r>
        <w:t>Empfindlichkeit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9</w:t>
      </w:r>
      <w:r>
        <w:t>0 </w:t>
      </w:r>
      <w:r>
        <w:t>dB SPL (</w:t>
      </w:r>
      <w:proofErr w:type="spellStart"/>
      <w:r>
        <w:t>Freifeld</w:t>
      </w:r>
      <w:proofErr w:type="spellEnd"/>
      <w:r>
        <w:t xml:space="preserve">) </w:t>
      </w:r>
      <w:proofErr w:type="spellStart"/>
      <w:r>
        <w:t>bzw</w:t>
      </w:r>
      <w:proofErr w:type="spellEnd"/>
      <w:r>
        <w:t>. 9</w:t>
      </w:r>
      <w:r>
        <w:t>6 </w:t>
      </w:r>
      <w:r>
        <w:t>dB SPL (</w:t>
      </w:r>
      <w:proofErr w:type="spellStart"/>
      <w:r>
        <w:t>Halbraum</w:t>
      </w:r>
      <w:proofErr w:type="spellEnd"/>
      <w:r>
        <w:t xml:space="preserve">)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reflexionsarmen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AMS115 </w:t>
      </w:r>
      <w:proofErr w:type="spellStart"/>
      <w:r>
        <w:t>Lautsprecher-Signalverarbeitung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Meter </w:t>
      </w:r>
      <w:proofErr w:type="spellStart"/>
      <w:r>
        <w:t>Entfernung</w:t>
      </w:r>
      <w:proofErr w:type="spellEnd"/>
      <w:r>
        <w:t xml:space="preserve">. Die </w:t>
      </w:r>
      <w:proofErr w:type="spellStart"/>
      <w:r>
        <w:t>Dauerbelastbarkeit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50</w:t>
      </w:r>
      <w:r>
        <w:t>0 </w:t>
      </w:r>
      <w:r>
        <w:t xml:space="preserve">W (Extended-Lifecycle Test </w:t>
      </w:r>
      <w:proofErr w:type="spellStart"/>
      <w:r>
        <w:t>mit</w:t>
      </w:r>
      <w:proofErr w:type="spellEnd"/>
      <w:r>
        <w:t xml:space="preserve"> Rosa </w:t>
      </w:r>
      <w:proofErr w:type="spellStart"/>
      <w:r>
        <w:t>Rauschen</w:t>
      </w:r>
      <w:proofErr w:type="spellEnd"/>
      <w:r>
        <w:t xml:space="preserve">, </w:t>
      </w:r>
      <w:proofErr w:type="spellStart"/>
      <w:r>
        <w:t>gefiltert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IEC268-5, </w:t>
      </w:r>
      <w:proofErr w:type="spellStart"/>
      <w:r>
        <w:t>Crestfaktor</w:t>
      </w:r>
      <w:proofErr w:type="spellEnd"/>
      <w:r>
        <w:t xml:space="preserve"> </w:t>
      </w:r>
      <w:r>
        <w:t>6 </w:t>
      </w:r>
      <w:r>
        <w:t>dB, Dauer 50</w:t>
      </w:r>
      <w:r>
        <w:t>0 </w:t>
      </w:r>
      <w:proofErr w:type="spellStart"/>
      <w:r>
        <w:t>Stunden</w:t>
      </w:r>
      <w:proofErr w:type="spellEnd"/>
      <w:r>
        <w:t xml:space="preserve">). Die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Dauerausgabe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11</w:t>
      </w:r>
      <w:r>
        <w:t>7 </w:t>
      </w:r>
      <w:r>
        <w:t>dB SPL (</w:t>
      </w:r>
      <w:proofErr w:type="spellStart"/>
      <w:r>
        <w:t>Freifeld</w:t>
      </w:r>
      <w:proofErr w:type="spellEnd"/>
      <w:r>
        <w:t xml:space="preserve">) </w:t>
      </w:r>
      <w:proofErr w:type="spellStart"/>
      <w:r>
        <w:t>bzw</w:t>
      </w:r>
      <w:proofErr w:type="spellEnd"/>
      <w:r>
        <w:t>. 12</w:t>
      </w:r>
      <w:r>
        <w:t>3 </w:t>
      </w:r>
      <w:r>
        <w:t>dB (</w:t>
      </w:r>
      <w:proofErr w:type="spellStart"/>
      <w:r>
        <w:t>Halbraum</w:t>
      </w:r>
      <w:proofErr w:type="spellEnd"/>
      <w:r>
        <w:t xml:space="preserve">) und der </w:t>
      </w:r>
      <w:proofErr w:type="spellStart"/>
      <w:r>
        <w:t>Maximalpegel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12</w:t>
      </w:r>
      <w:r>
        <w:t>4 </w:t>
      </w:r>
      <w:r>
        <w:t>dB SPL (</w:t>
      </w:r>
      <w:proofErr w:type="spellStart"/>
      <w:r>
        <w:t>Freifeld</w:t>
      </w:r>
      <w:proofErr w:type="spellEnd"/>
      <w:r>
        <w:t xml:space="preserve">) </w:t>
      </w:r>
      <w:proofErr w:type="spellStart"/>
      <w:r>
        <w:t>bzw</w:t>
      </w:r>
      <w:proofErr w:type="spellEnd"/>
      <w:r>
        <w:t>. 13</w:t>
      </w:r>
      <w:r>
        <w:t>0 </w:t>
      </w:r>
      <w:r>
        <w:t>dB SPL (</w:t>
      </w:r>
      <w:proofErr w:type="spellStart"/>
      <w:r>
        <w:t>Halbraum</w:t>
      </w:r>
      <w:proofErr w:type="spellEnd"/>
      <w:r>
        <w:t xml:space="preserve">), alle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Bose </w:t>
      </w:r>
      <w:r>
        <w:t xml:space="preserve">Professional </w:t>
      </w:r>
      <w:r>
        <w:t>EQ-</w:t>
      </w:r>
      <w:proofErr w:type="spellStart"/>
      <w:r>
        <w:t>Einstellungen</w:t>
      </w:r>
      <w:proofErr w:type="spellEnd"/>
      <w:r>
        <w:t>.</w:t>
      </w:r>
    </w:p>
    <w:p w14:paraId="3AB417CB" w14:textId="25A3BAAB" w:rsidR="00BE2F55" w:rsidRDefault="00BE2F55" w:rsidP="00BE2F55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baltischem</w:t>
      </w:r>
      <w:proofErr w:type="spellEnd"/>
      <w:r>
        <w:t xml:space="preserve"> </w:t>
      </w:r>
      <w:proofErr w:type="spellStart"/>
      <w:r>
        <w:t>Birkensperrholz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schwarzer</w:t>
      </w:r>
      <w:proofErr w:type="spellEnd"/>
      <w:r>
        <w:t xml:space="preserve">, </w:t>
      </w:r>
      <w:proofErr w:type="spellStart"/>
      <w:r>
        <w:t>zweifacher</w:t>
      </w:r>
      <w:proofErr w:type="spellEnd"/>
      <w:r>
        <w:t xml:space="preserve"> Polyurethan-</w:t>
      </w:r>
      <w:proofErr w:type="spellStart"/>
      <w:r>
        <w:t>Beschichtung</w:t>
      </w:r>
      <w:proofErr w:type="spellEnd"/>
      <w:r>
        <w:t xml:space="preserve"> </w:t>
      </w:r>
      <w:proofErr w:type="spellStart"/>
      <w:r>
        <w:t>gefertigt</w:t>
      </w:r>
      <w:proofErr w:type="spellEnd"/>
      <w:r>
        <w:t xml:space="preserve">. Die </w:t>
      </w:r>
      <w:proofErr w:type="spellStart"/>
      <w:r>
        <w:t>Treiber</w:t>
      </w:r>
      <w:proofErr w:type="spellEnd"/>
      <w:r>
        <w:t xml:space="preserve"> und </w:t>
      </w:r>
      <w:proofErr w:type="spellStart"/>
      <w:r>
        <w:t>Anschlüsse</w:t>
      </w:r>
      <w:proofErr w:type="spellEnd"/>
      <w:r>
        <w:t xml:space="preserve"> </w:t>
      </w:r>
      <w:proofErr w:type="spellStart"/>
      <w:r>
        <w:t>befinden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hinter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perforiertem</w:t>
      </w:r>
      <w:proofErr w:type="spellEnd"/>
      <w:r>
        <w:t xml:space="preserve"> Stahl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pulverbeschichteten</w:t>
      </w:r>
      <w:proofErr w:type="spellEnd"/>
      <w:r>
        <w:t xml:space="preserve"> Finish.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zwölf</w:t>
      </w:r>
      <w:proofErr w:type="spellEnd"/>
      <w:r>
        <w:t xml:space="preserve"> </w:t>
      </w:r>
      <w:proofErr w:type="spellStart"/>
      <w:r>
        <w:t>abgedichtete</w:t>
      </w:r>
      <w:proofErr w:type="spellEnd"/>
      <w:r>
        <w:t xml:space="preserve"> M10-Aufhängungspunkte.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Gewindeeinsätze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 </w:t>
      </w:r>
      <w:proofErr w:type="spellStart"/>
      <w:r>
        <w:t>Befestigung</w:t>
      </w:r>
      <w:proofErr w:type="spellEnd"/>
      <w:r>
        <w:t xml:space="preserve"> von </w:t>
      </w:r>
      <w:proofErr w:type="spellStart"/>
      <w:r>
        <w:t>standardmäßigen</w:t>
      </w:r>
      <w:proofErr w:type="spellEnd"/>
      <w:r>
        <w:t xml:space="preserve"> </w:t>
      </w:r>
      <w:proofErr w:type="spellStart"/>
      <w:r>
        <w:t>Laufrollen</w:t>
      </w:r>
      <w:proofErr w:type="spellEnd"/>
      <w:r>
        <w:t xml:space="preserve">, die von </w:t>
      </w:r>
      <w:proofErr w:type="spellStart"/>
      <w:r>
        <w:t>Drittherstellern</w:t>
      </w:r>
      <w:proofErr w:type="spellEnd"/>
      <w:r>
        <w:t xml:space="preserve"> </w:t>
      </w:r>
      <w:proofErr w:type="spellStart"/>
      <w:r>
        <w:t>erhältlich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Adapterflansch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M20-Gewinde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 </w:t>
      </w:r>
      <w:proofErr w:type="spellStart"/>
      <w:r>
        <w:t>Befestigung</w:t>
      </w:r>
      <w:proofErr w:type="spellEnd"/>
      <w:r>
        <w:t xml:space="preserve"> an </w:t>
      </w:r>
      <w:proofErr w:type="spellStart"/>
      <w:r>
        <w:t>standardmäßigen</w:t>
      </w:r>
      <w:proofErr w:type="spellEnd"/>
      <w:r>
        <w:t xml:space="preserve"> </w:t>
      </w:r>
      <w:proofErr w:type="spellStart"/>
      <w:r>
        <w:t>Lautsprecherstativen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Gewinde</w:t>
      </w:r>
      <w:proofErr w:type="spellEnd"/>
      <w:r>
        <w:t xml:space="preserve">. Als </w:t>
      </w:r>
      <w:proofErr w:type="spellStart"/>
      <w:r>
        <w:t>Eingang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Neutrik NL4-Eingänge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durchgängiger</w:t>
      </w:r>
      <w:proofErr w:type="spellEnd"/>
      <w:r>
        <w:t xml:space="preserve"> </w:t>
      </w:r>
      <w:proofErr w:type="spellStart"/>
      <w:r>
        <w:t>Parallelschaltung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für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dauerhafte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Innenbereich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temporäre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Nennimpedanz</w:t>
      </w:r>
      <w:proofErr w:type="spellEnd"/>
      <w:r>
        <w:t xml:space="preserve"> von </w:t>
      </w:r>
      <w:r>
        <w:t>8 </w:t>
      </w:r>
      <w:r>
        <w:t xml:space="preserve">Ohm. Die </w:t>
      </w:r>
      <w:proofErr w:type="spellStart"/>
      <w:r>
        <w:t>Abmessungen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</w:t>
      </w:r>
      <w:proofErr w:type="spellStart"/>
      <w:r>
        <w:t>betragen</w:t>
      </w:r>
      <w:proofErr w:type="spellEnd"/>
      <w:r>
        <w:t xml:space="preserve"> 47</w:t>
      </w:r>
      <w:r>
        <w:t>0 </w:t>
      </w:r>
      <w:r>
        <w:t>×</w:t>
      </w:r>
      <w:r>
        <w:t> </w:t>
      </w:r>
      <w:r>
        <w:t>47</w:t>
      </w:r>
      <w:r>
        <w:t>0 </w:t>
      </w:r>
      <w:r>
        <w:t>×</w:t>
      </w:r>
      <w:r>
        <w:t> </w:t>
      </w:r>
      <w:r>
        <w:t>50</w:t>
      </w:r>
      <w:r>
        <w:t>8 </w:t>
      </w:r>
      <w:r>
        <w:t xml:space="preserve">mm und das </w:t>
      </w:r>
      <w:proofErr w:type="spellStart"/>
      <w:r>
        <w:t>Nettogewicht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28,3</w:t>
      </w:r>
      <w:r>
        <w:t>9 </w:t>
      </w:r>
      <w:r>
        <w:t>kg.</w:t>
      </w:r>
    </w:p>
    <w:p w14:paraId="494F8711" w14:textId="0AFD83C0" w:rsidR="00BE2F55" w:rsidRDefault="00BE2F55" w:rsidP="00BE2F55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</w:t>
      </w:r>
      <w:proofErr w:type="spellStart"/>
      <w:r>
        <w:t>kompakte</w:t>
      </w:r>
      <w:proofErr w:type="spellEnd"/>
      <w:r>
        <w:t xml:space="preserve"> AMS115 Subwoofer sein.</w:t>
      </w:r>
    </w:p>
    <w:p w14:paraId="6A31FA06" w14:textId="77777777" w:rsidR="00A10ECD" w:rsidRPr="00BE2F55" w:rsidRDefault="00A10ECD" w:rsidP="00BE2F55"/>
    <w:sectPr w:rsidR="00A10ECD" w:rsidRPr="00BE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B699" w14:textId="77777777" w:rsidR="001607D9" w:rsidRDefault="001607D9" w:rsidP="00583198">
      <w:pPr>
        <w:spacing w:after="0" w:line="240" w:lineRule="auto"/>
      </w:pPr>
      <w:r>
        <w:separator/>
      </w:r>
    </w:p>
  </w:endnote>
  <w:endnote w:type="continuationSeparator" w:id="0">
    <w:p w14:paraId="5AB011C7" w14:textId="77777777" w:rsidR="001607D9" w:rsidRDefault="001607D9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DD85" w14:textId="77777777" w:rsidR="001607D9" w:rsidRDefault="001607D9" w:rsidP="00583198">
      <w:pPr>
        <w:spacing w:after="0" w:line="240" w:lineRule="auto"/>
      </w:pPr>
      <w:r>
        <w:separator/>
      </w:r>
    </w:p>
  </w:footnote>
  <w:footnote w:type="continuationSeparator" w:id="0">
    <w:p w14:paraId="1FC4787E" w14:textId="77777777" w:rsidR="001607D9" w:rsidRDefault="001607D9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81"/>
    <w:rsid w:val="001607D9"/>
    <w:rsid w:val="001C47E5"/>
    <w:rsid w:val="00325C5E"/>
    <w:rsid w:val="00583198"/>
    <w:rsid w:val="00614DEA"/>
    <w:rsid w:val="00A10ECD"/>
    <w:rsid w:val="00AB5905"/>
    <w:rsid w:val="00AC6E81"/>
    <w:rsid w:val="00B510A9"/>
    <w:rsid w:val="00BB458D"/>
    <w:rsid w:val="00BE0325"/>
    <w:rsid w:val="00BE2F55"/>
    <w:rsid w:val="00D17AD6"/>
    <w:rsid w:val="00FD07B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9762"/>
  <w15:chartTrackingRefBased/>
  <w15:docId w15:val="{EFF01737-425D-450E-9C80-669BD0C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</TotalTime>
  <Pages>1</Pages>
  <Words>262</Words>
  <Characters>1804</Characters>
  <DocSecurity>0</DocSecurity>
  <Lines>30</Lines>
  <Paragraphs>7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2023-07-20T20:47:00Z</dcterms:created>
  <dcterms:modified xsi:type="dcterms:W3CDTF">2023-07-20T20:49:00Z</dcterms:modified>
</cp:coreProperties>
</file>