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Di recente sono</w:t>
      </w:r>
      <w:r>
        <w:rPr>
          <w:sz w:val="22"/>
          <w:szCs w:val="22"/>
          <w:rStyle w:val="normaltextrun"/>
          <w:rFonts w:ascii="Calibri" w:hAnsi="Calibri"/>
        </w:rPr>
        <w:t xml:space="preserve"> stati aggiornati due diffusori della famiglia EdgeMax (EM90 ed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Uno dei numerosi perfezionamenti è il miglioramento dell'ancoraggio e del baffle, che sono passati dalla lega PC/ABS alla nuova lega PC-PBT (plastica e alluminio pressofuso), più resistente all'esposizione agli oli di cottura.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Sebbene consigliati come meccanismo di fissaggio secondario in tutte le installazioni, per la nuova versione di questi prodotti i cavi di sicurezza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non sono più necessari se non richiesti dalle normative locali</w:t>
      </w:r>
      <w:r>
        <w:rPr>
          <w:sz w:val="22"/>
          <w:szCs w:val="22"/>
          <w:rStyle w:val="normaltextrun"/>
          <w:rFonts w:ascii="Calibri" w:hAnsi="Calibri"/>
        </w:rPr>
        <w:t xml:space="preserve"> e, pertanto, non sono inclusi nella relativa confezione.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I cavi di sicurezza sono tuttavia ancora richiesti per le versioni 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precedenti e per tutte le versioni precedenti di prodotti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installati nelle cucine commerciali.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563670DD-F3C2-46F7-957E-89438DBEEF67}"/>
</file>

<file path=customXml/itemProps2.xml><?xml version="1.0" encoding="utf-8"?>
<ds:datastoreItem xmlns:ds="http://schemas.openxmlformats.org/officeDocument/2006/customXml" ds:itemID="{A817CF16-A6FA-4DED-8D2A-9B11E8282B51}"/>
</file>

<file path=customXml/itemProps3.xml><?xml version="1.0" encoding="utf-8"?>
<ds:datastoreItem xmlns:ds="http://schemas.openxmlformats.org/officeDocument/2006/customXml" ds:itemID="{D2FD426C-8208-42AB-BAFA-0214B6E35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