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4D7D599F" w:rsidR="00F838D1" w:rsidRPr="00AA029C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AA029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AC7511" w:rsidRPr="00AA029C">
        <w:rPr>
          <w:rFonts w:ascii="Montserrat" w:eastAsia="Times New Roman" w:hAnsi="Montserrat" w:cs="Times New Roman"/>
          <w:b/>
          <w:bCs/>
          <w:sz w:val="24"/>
          <w:szCs w:val="24"/>
        </w:rPr>
        <w:t>DM10S-SUB</w:t>
      </w:r>
      <w:r w:rsidRPr="00AA029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surface</w:t>
      </w:r>
      <w:r w:rsidR="00975F91" w:rsidRPr="00AA029C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Pr="00AA029C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54C4C4B" w14:textId="58AE157D" w:rsidR="00F838D1" w:rsidRPr="00AA029C" w:rsidRDefault="00F838D1" w:rsidP="00F838D1">
      <w:pPr>
        <w:rPr>
          <w:rFonts w:ascii="Montserrat" w:hAnsi="Montserrat" w:cs="Arial"/>
        </w:rPr>
      </w:pPr>
      <w:r w:rsidRPr="00AA029C">
        <w:rPr>
          <w:rFonts w:ascii="Montserrat" w:hAnsi="Montserrat" w:cs="Arial"/>
        </w:rPr>
        <w:t>ARCHITECTS’ &amp; ENGINEERS’ SPECIFICATIONS</w:t>
      </w:r>
    </w:p>
    <w:p w14:paraId="3B17CC90" w14:textId="71C9C329" w:rsidR="00F838D1" w:rsidRPr="00AA029C" w:rsidRDefault="00F36F07" w:rsidP="00F838D1">
      <w:pPr>
        <w:rPr>
          <w:rFonts w:ascii="Montserrat" w:hAnsi="Montserrat" w:cs="Arial"/>
        </w:rPr>
      </w:pPr>
      <w:r w:rsidRPr="00AA029C">
        <w:rPr>
          <w:rFonts w:ascii="Montserrat" w:hAnsi="Montserrat" w:cs="Arial"/>
        </w:rPr>
        <w:t>JULY 2023</w:t>
      </w:r>
    </w:p>
    <w:p w14:paraId="3A736EA9" w14:textId="77777777" w:rsidR="00433629" w:rsidRPr="00AA029C" w:rsidRDefault="00433629" w:rsidP="009817CB">
      <w:pPr>
        <w:rPr>
          <w:rFonts w:ascii="Montserrat" w:eastAsia="Times New Roman" w:hAnsi="Montserrat" w:cs="Times New Roman"/>
          <w:sz w:val="24"/>
          <w:szCs w:val="24"/>
        </w:rPr>
      </w:pPr>
    </w:p>
    <w:p w14:paraId="01AE21D8" w14:textId="6450EBFC" w:rsidR="009817CB" w:rsidRPr="00AA029C" w:rsidRDefault="00AC751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AA029C">
        <w:rPr>
          <w:rFonts w:ascii="Montserrat" w:eastAsia="Times New Roman" w:hAnsi="Montserrat" w:cs="Times New Roman"/>
          <w:sz w:val="24"/>
          <w:szCs w:val="24"/>
        </w:rPr>
        <w:t>The loudspeaker shall contain a 10-inch woofer.</w:t>
      </w:r>
    </w:p>
    <w:p w14:paraId="1DDEDAE0" w14:textId="1480FB44" w:rsidR="00F36F07" w:rsidRPr="00AA029C" w:rsidRDefault="009966A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B266F0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42553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35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</w:t>
      </w:r>
      <w:r w:rsidR="00AC7511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125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(-10 dB) with the use of recommended active equalization. The loudspeaker sensitivity shall be </w:t>
      </w:r>
      <w:r w:rsidR="0014145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90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in half-space environment with </w:t>
      </w:r>
      <w:bookmarkStart w:id="0" w:name="OLE_LINK1"/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Bose </w:t>
      </w:r>
      <w:r w:rsidR="00AA029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Professional</w:t>
      </w:r>
      <w:bookmarkEnd w:id="0"/>
      <w:r w:rsidR="00AA029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EQ voicing with 1 W input at 1 meter. The long-term power handling rating shall be </w:t>
      </w:r>
      <w:r w:rsidR="00AC7511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300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14145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115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14145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121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</w:t>
      </w:r>
      <w:r w:rsidR="00AC7511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nominal coverage pattern shall be omnidirectional below 200 Hz.</w:t>
      </w:r>
    </w:p>
    <w:p w14:paraId="0495BA7A" w14:textId="71BAFB04" w:rsidR="00977006" w:rsidRPr="00AA029C" w:rsidRDefault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 </w:t>
      </w:r>
      <w:r w:rsidR="00AC7511" w:rsidRPr="00AA029C">
        <w:rPr>
          <w:rFonts w:ascii="Montserrat" w:hAnsi="Montserrat" w:cs="Times New Roman"/>
          <w:sz w:val="24"/>
          <w:szCs w:val="24"/>
        </w:rPr>
        <w:t>high-density wood composite with solid color laminate</w:t>
      </w:r>
      <w:r w:rsidRPr="00AA029C">
        <w:rPr>
          <w:rFonts w:ascii="Montserrat" w:hAnsi="Montserrat" w:cs="Times New Roman"/>
          <w:sz w:val="24"/>
          <w:szCs w:val="24"/>
        </w:rPr>
        <w:t xml:space="preserve"> UV fade resistant enclosure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The loudspeaker shall </w:t>
      </w:r>
      <w:proofErr w:type="gramStart"/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be in compliance with</w:t>
      </w:r>
      <w:proofErr w:type="gramEnd"/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following safety standards; UL1480A.</w:t>
      </w:r>
      <w:r w:rsidR="00F36F07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perforated </w:t>
      </w:r>
      <w:r w:rsidR="008A3533" w:rsidRPr="00AA029C">
        <w:rPr>
          <w:rFonts w:ascii="Montserrat" w:hAnsi="Montserrat" w:cs="Times New Roman"/>
          <w:color w:val="000000" w:themeColor="text1"/>
          <w:sz w:val="24"/>
          <w:szCs w:val="24"/>
        </w:rPr>
        <w:t>steel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85ACF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a u-bracket mounting system that </w:t>
      </w:r>
      <w:r w:rsidR="006863A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attaches internally.</w:t>
      </w:r>
      <w:r w:rsidR="00F36F07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A029C">
        <w:rPr>
          <w:rFonts w:ascii="Montserrat" w:eastAsia="Times New Roman" w:hAnsi="Montserrat" w:cs="Times New Roman"/>
          <w:sz w:val="24"/>
          <w:szCs w:val="24"/>
        </w:rPr>
        <w:t xml:space="preserve">The loudspeaker shall be available in black or white and shall be paintable. 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loop-through. The loudspeaker shall have a nominal rated impedance of 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AC7511" w:rsidRPr="00AA029C">
        <w:rPr>
          <w:rFonts w:ascii="Montserrat" w:hAnsi="Montserrat" w:cs="Times New Roman"/>
          <w:color w:val="000000" w:themeColor="text1"/>
          <w:sz w:val="24"/>
          <w:szCs w:val="24"/>
        </w:rPr>
        <w:t>20,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AC7511" w:rsidRPr="00AA029C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AC7511" w:rsidRPr="00AA029C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AC7511" w:rsidRPr="00AA029C">
        <w:rPr>
          <w:rFonts w:ascii="Montserrat" w:hAnsi="Montserrat" w:cs="Times New Roman"/>
          <w:color w:val="000000" w:themeColor="text1"/>
          <w:sz w:val="24"/>
          <w:szCs w:val="24"/>
        </w:rPr>
        <w:t>150</w:t>
      </w:r>
      <w:r w:rsidR="00CB782C" w:rsidRPr="00AA029C">
        <w:rPr>
          <w:rFonts w:ascii="Montserrat" w:hAnsi="Montserrat" w:cs="Times New Roman"/>
          <w:color w:val="000000" w:themeColor="text1"/>
          <w:sz w:val="24"/>
          <w:szCs w:val="24"/>
        </w:rPr>
        <w:t> 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CB782C" w:rsidRPr="00AA029C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9966AB" w:rsidRPr="00AA029C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CB782C" w:rsidRPr="00AA029C">
        <w:rPr>
          <w:rFonts w:ascii="Montserrat" w:hAnsi="Montserrat" w:cs="Times New Roman"/>
          <w:color w:val="000000" w:themeColor="text1"/>
          <w:sz w:val="24"/>
          <w:szCs w:val="24"/>
        </w:rPr>
        <w:t> 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AA029C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AA029C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AC7511" w:rsidRPr="00AA029C">
        <w:rPr>
          <w:rFonts w:ascii="Montserrat" w:hAnsi="Montserrat" w:cs="Times New Roman"/>
          <w:sz w:val="24"/>
          <w:szCs w:val="24"/>
        </w:rPr>
        <w:t>502</w:t>
      </w:r>
      <w:r w:rsidR="00F36F07" w:rsidRPr="00AA029C">
        <w:rPr>
          <w:rFonts w:ascii="Montserrat" w:hAnsi="Montserrat" w:cs="Times New Roman"/>
          <w:sz w:val="24"/>
          <w:szCs w:val="24"/>
        </w:rPr>
        <w:t xml:space="preserve"> × </w:t>
      </w:r>
      <w:r w:rsidR="00AC7511" w:rsidRPr="00AA029C">
        <w:rPr>
          <w:rFonts w:ascii="Montserrat" w:hAnsi="Montserrat" w:cs="Times New Roman"/>
          <w:sz w:val="24"/>
          <w:szCs w:val="24"/>
        </w:rPr>
        <w:t>316</w:t>
      </w:r>
      <w:r w:rsidR="00F36F07" w:rsidRPr="00AA029C">
        <w:rPr>
          <w:rFonts w:ascii="Montserrat" w:hAnsi="Montserrat" w:cs="Times New Roman"/>
          <w:sz w:val="24"/>
          <w:szCs w:val="24"/>
        </w:rPr>
        <w:t xml:space="preserve"> × </w:t>
      </w:r>
      <w:r w:rsidR="00AC7511" w:rsidRPr="00AA029C">
        <w:rPr>
          <w:rFonts w:ascii="Montserrat" w:hAnsi="Montserrat" w:cs="Times New Roman"/>
          <w:sz w:val="24"/>
          <w:szCs w:val="24"/>
        </w:rPr>
        <w:t>323</w:t>
      </w:r>
      <w:r w:rsidR="009966AB" w:rsidRPr="00AA029C">
        <w:rPr>
          <w:rFonts w:ascii="Montserrat" w:hAnsi="Montserrat" w:cs="Times New Roman"/>
          <w:sz w:val="24"/>
          <w:szCs w:val="24"/>
        </w:rPr>
        <w:t xml:space="preserve"> </w:t>
      </w:r>
      <w:r w:rsidRPr="00AA029C">
        <w:rPr>
          <w:rFonts w:ascii="Montserrat" w:hAnsi="Montserrat" w:cs="Times New Roman"/>
          <w:sz w:val="24"/>
          <w:szCs w:val="24"/>
        </w:rPr>
        <w:t>mm (</w:t>
      </w:r>
      <w:r w:rsidR="00AC7511" w:rsidRPr="00AA029C">
        <w:rPr>
          <w:rFonts w:ascii="Montserrat" w:hAnsi="Montserrat" w:cs="Times New Roman"/>
          <w:sz w:val="24"/>
          <w:szCs w:val="24"/>
        </w:rPr>
        <w:t>19.</w:t>
      </w:r>
      <w:r w:rsidR="00C96CFC" w:rsidRPr="00AA029C">
        <w:rPr>
          <w:rFonts w:ascii="Montserrat" w:hAnsi="Montserrat" w:cs="Times New Roman"/>
          <w:sz w:val="24"/>
          <w:szCs w:val="24"/>
        </w:rPr>
        <w:t>8</w:t>
      </w:r>
      <w:r w:rsidR="00F36F07" w:rsidRPr="00AA029C">
        <w:rPr>
          <w:rFonts w:ascii="Montserrat" w:hAnsi="Montserrat" w:cs="Times New Roman"/>
          <w:sz w:val="24"/>
          <w:szCs w:val="24"/>
        </w:rPr>
        <w:t xml:space="preserve"> × </w:t>
      </w:r>
      <w:r w:rsidR="00AC7511" w:rsidRPr="00AA029C">
        <w:rPr>
          <w:rFonts w:ascii="Montserrat" w:hAnsi="Montserrat" w:cs="Times New Roman"/>
          <w:sz w:val="24"/>
          <w:szCs w:val="24"/>
        </w:rPr>
        <w:t>12.5</w:t>
      </w:r>
      <w:r w:rsidR="00F36F07" w:rsidRPr="00AA029C">
        <w:rPr>
          <w:rFonts w:ascii="Montserrat" w:hAnsi="Montserrat" w:cs="Times New Roman"/>
          <w:sz w:val="24"/>
          <w:szCs w:val="24"/>
        </w:rPr>
        <w:t xml:space="preserve"> × </w:t>
      </w:r>
      <w:r w:rsidR="00AC7511" w:rsidRPr="00AA029C">
        <w:rPr>
          <w:rFonts w:ascii="Montserrat" w:hAnsi="Montserrat" w:cs="Times New Roman"/>
          <w:sz w:val="24"/>
          <w:szCs w:val="24"/>
        </w:rPr>
        <w:t>12.7</w:t>
      </w:r>
      <w:r w:rsidR="00D8380A" w:rsidRPr="00AA029C">
        <w:rPr>
          <w:rFonts w:ascii="Montserrat" w:hAnsi="Montserrat" w:cs="Times New Roman"/>
          <w:sz w:val="24"/>
          <w:szCs w:val="24"/>
        </w:rPr>
        <w:t xml:space="preserve"> in</w:t>
      </w:r>
      <w:r w:rsidRPr="00AA029C">
        <w:rPr>
          <w:rFonts w:ascii="Montserrat" w:hAnsi="Montserrat" w:cs="Times New Roman"/>
          <w:sz w:val="24"/>
          <w:szCs w:val="24"/>
        </w:rPr>
        <w:t>) a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AC7511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16.1</w:t>
      </w:r>
      <w:r w:rsidR="00CB782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Pr="00AA029C">
        <w:rPr>
          <w:rFonts w:ascii="Montserrat" w:hAnsi="Montserrat" w:cs="Times New Roman"/>
          <w:sz w:val="24"/>
          <w:szCs w:val="24"/>
        </w:rPr>
        <w:t>kg (</w:t>
      </w:r>
      <w:r w:rsidR="00AC7511" w:rsidRPr="00AA029C">
        <w:rPr>
          <w:rFonts w:ascii="Montserrat" w:hAnsi="Montserrat" w:cs="Times New Roman"/>
          <w:sz w:val="24"/>
          <w:szCs w:val="24"/>
        </w:rPr>
        <w:t>35.5</w:t>
      </w:r>
      <w:r w:rsidR="00CB782C" w:rsidRPr="00AA029C">
        <w:rPr>
          <w:rFonts w:ascii="Montserrat" w:hAnsi="Montserrat" w:cs="Times New Roman"/>
          <w:sz w:val="24"/>
          <w:szCs w:val="24"/>
        </w:rPr>
        <w:t> </w:t>
      </w:r>
      <w:r w:rsidRPr="00AA029C">
        <w:rPr>
          <w:rFonts w:ascii="Montserrat" w:hAnsi="Montserrat" w:cs="Times New Roman"/>
          <w:sz w:val="24"/>
          <w:szCs w:val="24"/>
        </w:rPr>
        <w:t>lb)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3319671E" w14:textId="5CB08543" w:rsidR="00F838D1" w:rsidRPr="00F36F07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</w:t>
      </w:r>
      <w:r w:rsidR="00C538AC"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AA029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years. The loudspeaker shall be the </w:t>
      </w:r>
      <w:r w:rsidRPr="00AA029C">
        <w:rPr>
          <w:rFonts w:ascii="Montserrat" w:hAnsi="Montserrat" w:cs="Times New Roman"/>
          <w:sz w:val="24"/>
          <w:szCs w:val="24"/>
        </w:rPr>
        <w:t xml:space="preserve">DesignMax </w:t>
      </w:r>
      <w:r w:rsidR="00B85D89" w:rsidRPr="00AA029C">
        <w:rPr>
          <w:rFonts w:ascii="Montserrat" w:hAnsi="Montserrat" w:cs="Times New Roman"/>
          <w:sz w:val="24"/>
          <w:szCs w:val="24"/>
        </w:rPr>
        <w:t xml:space="preserve">DM10S-SUB </w:t>
      </w:r>
      <w:r w:rsidRPr="00AA029C">
        <w:rPr>
          <w:rFonts w:ascii="Montserrat" w:hAnsi="Montserrat" w:cs="Times New Roman"/>
          <w:sz w:val="24"/>
          <w:szCs w:val="24"/>
        </w:rPr>
        <w:t>surface mounted loudspeaker.</w:t>
      </w:r>
    </w:p>
    <w:p w14:paraId="3CA299E9" w14:textId="77777777" w:rsidR="00E2513F" w:rsidRPr="00F36F07" w:rsidRDefault="00E2513F">
      <w:pPr>
        <w:rPr>
          <w:rFonts w:ascii="Montserrat" w:hAnsi="Montserrat"/>
        </w:rPr>
      </w:pPr>
    </w:p>
    <w:sectPr w:rsidR="00E2513F" w:rsidRPr="00F36F07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626" w14:textId="77777777" w:rsidR="005D4A86" w:rsidRDefault="005D4A86" w:rsidP="00B261DD">
      <w:pPr>
        <w:spacing w:after="0" w:line="240" w:lineRule="auto"/>
      </w:pPr>
      <w:r>
        <w:separator/>
      </w:r>
    </w:p>
  </w:endnote>
  <w:endnote w:type="continuationSeparator" w:id="0">
    <w:p w14:paraId="335E269E" w14:textId="77777777" w:rsidR="005D4A86" w:rsidRDefault="005D4A86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303" w14:textId="77777777" w:rsidR="005D4A86" w:rsidRDefault="005D4A86" w:rsidP="00B261DD">
      <w:pPr>
        <w:spacing w:after="0" w:line="240" w:lineRule="auto"/>
      </w:pPr>
      <w:r>
        <w:separator/>
      </w:r>
    </w:p>
  </w:footnote>
  <w:footnote w:type="continuationSeparator" w:id="0">
    <w:p w14:paraId="7293079A" w14:textId="77777777" w:rsidR="005D4A86" w:rsidRDefault="005D4A86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202B59"/>
    <w:rsid w:val="00222A3A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A029C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CB782C"/>
    <w:rsid w:val="00D8380A"/>
    <w:rsid w:val="00D93BBA"/>
    <w:rsid w:val="00E2513F"/>
    <w:rsid w:val="00ED3F60"/>
    <w:rsid w:val="00F36F07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F856D-4C00-1542-881C-14C7A7722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1611</Characters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2023-07-06T19:13:00Z</dcterms:created>
  <dcterms:modified xsi:type="dcterms:W3CDTF">2023-07-13T14:58:00Z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