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PMingLiU"/>
        </w:rPr>
      </w:pP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更新：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2020 年 2 月 20 日 - 新款 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3 SKU [除了維持不變之 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EdgeMax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更新以外的新內容]</w:t>
      </w:r>
      <w:r>
        <w:rPr>
          <w:sz w:val="22"/>
          <w:szCs w:val="22"/>
          <w:rStyle w:val="eop"/>
          <w:rFonts w:ascii="Calibri" w:hAnsi="Calibri" w:hint="eastAsia" w:eastAsia="PMingLiU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PMingLiU"/>
        </w:rPr>
      </w:pPr>
      <w:r>
        <w:rPr>
          <w:rStyle w:val="eop"/>
          <w:sz w:val="22"/>
          <w:szCs w:val="22"/>
          <w:rFonts w:ascii="Calibri" w:hAnsi="Calibri" w:hint="eastAsia" w:eastAsia="PMingLiU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PMingLiU"/>
        </w:rPr>
      </w:pP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我們近期打造了四種新款 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3 SKU。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我們已將錨座與障板的材質從 PC/ABS 改成新的 PC-PBT 塑料與鑄鋁，這可以提升對於接觸食用油的耐受度。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 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雖然我們建議在所有的安裝情況中，均使用安全纜索作為輔助固定機制，</w:t>
      </w:r>
      <w:r>
        <w:rPr>
          <w:sz w:val="22"/>
          <w:szCs w:val="22"/>
          <w:rStyle w:val="normaltextrun"/>
          <w:u w:val="single"/>
          <w:rFonts w:ascii="Calibri" w:hAnsi="Calibri" w:hint="eastAsia" w:eastAsia="PMingLiU"/>
        </w:rPr>
        <w:t xml:space="preserve">但新款 SKU 產品已無須使用安全纜索，除非當地法令或法規另有規範；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因此，新款 SKU 產品包裝盒中並未隨附安全纜索。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不過，安裝於商業料理環境的舊版 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3 SKU 仍均須安裝安全纜索 (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DS SKU 亦須安裝)。</w:t>
      </w:r>
      <w:r>
        <w:rPr>
          <w:sz w:val="22"/>
          <w:szCs w:val="22"/>
          <w:rStyle w:val="eop"/>
          <w:rFonts w:ascii="Calibri" w:hAnsi="Calibri" w:hint="eastAsia" w:eastAsia="PMingLiU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PMingLiU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 w:eastAsia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2399DF4F-9630-4667-871A-EC7FF1AFC593}"/>
</file>

<file path=customXml/itemProps2.xml><?xml version="1.0" encoding="utf-8"?>
<ds:datastoreItem xmlns:ds="http://schemas.openxmlformats.org/officeDocument/2006/customXml" ds:itemID="{08506D2D-E0E6-4100-8D67-9F7B4BE1F1B9}"/>
</file>

<file path=customXml/itemProps3.xml><?xml version="1.0" encoding="utf-8"?>
<ds:datastoreItem xmlns:ds="http://schemas.openxmlformats.org/officeDocument/2006/customXml" ds:itemID="{0B6BD2E8-E089-4C49-A3B6-5DDC61D65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