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5FF1" w14:textId="77777777" w:rsidR="00E210F7" w:rsidRDefault="00E210F7" w:rsidP="00E210F7">
      <w:pPr>
        <w:rPr>
          <w:b/>
          <w:bCs/>
        </w:rPr>
      </w:pPr>
      <w:r w:rsidRPr="00E210F7">
        <w:rPr>
          <w:b/>
          <w:bCs/>
        </w:rPr>
        <w:t xml:space="preserve">Enceinte </w:t>
      </w:r>
      <w:proofErr w:type="spellStart"/>
      <w:r w:rsidRPr="00E210F7">
        <w:rPr>
          <w:b/>
          <w:bCs/>
        </w:rPr>
        <w:t>d’extérieur</w:t>
      </w:r>
      <w:proofErr w:type="spellEnd"/>
      <w:r w:rsidRPr="00E210F7">
        <w:rPr>
          <w:b/>
          <w:bCs/>
        </w:rPr>
        <w:t xml:space="preserve"> ArenaMatch Utility AMU206</w:t>
      </w:r>
    </w:p>
    <w:p w14:paraId="3ADD9BA2" w14:textId="3F508D23" w:rsidR="00E210F7" w:rsidRPr="00E210F7" w:rsidRDefault="00E210F7" w:rsidP="00E210F7">
      <w:pPr>
        <w:rPr>
          <w:sz w:val="20"/>
          <w:szCs w:val="20"/>
        </w:rPr>
      </w:pPr>
      <w:r w:rsidRPr="00E210F7">
        <w:rPr>
          <w:sz w:val="20"/>
          <w:szCs w:val="20"/>
        </w:rPr>
        <w:t>SPÉCIFICATIONS TECHNIQUES À L’ATTENTION DES ARCHITECTES ET DES INGÉNIEURS</w:t>
      </w:r>
    </w:p>
    <w:p w14:paraId="5852C7F6" w14:textId="7589E6D9" w:rsidR="003C0A56" w:rsidRPr="003C0A56" w:rsidRDefault="00E210F7" w:rsidP="00E210F7">
      <w:pPr>
        <w:rPr>
          <w:sz w:val="20"/>
          <w:szCs w:val="20"/>
        </w:rPr>
      </w:pPr>
      <w:r>
        <w:rPr>
          <w:sz w:val="20"/>
          <w:szCs w:val="20"/>
        </w:rPr>
        <w:t xml:space="preserve">JUILLET </w:t>
      </w:r>
      <w:r w:rsidR="003C0A56" w:rsidRPr="003C0A56">
        <w:rPr>
          <w:sz w:val="20"/>
          <w:szCs w:val="20"/>
        </w:rPr>
        <w:t>2023</w:t>
      </w:r>
    </w:p>
    <w:p w14:paraId="544A19CA" w14:textId="6BAE200F" w:rsidR="00525C7A" w:rsidRDefault="00525C7A" w:rsidP="00525C7A">
      <w:proofErr w:type="spellStart"/>
      <w:r>
        <w:t>L’enceinte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6C63F7">
        <w:t>2 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un </w:t>
      </w:r>
      <w:proofErr w:type="spellStart"/>
      <w:r>
        <w:t>moteur</w:t>
      </w:r>
      <w:proofErr w:type="spellEnd"/>
      <w:r>
        <w:t xml:space="preserve"> de compression avec </w:t>
      </w:r>
      <w:proofErr w:type="spellStart"/>
      <w:r>
        <w:t>aimant</w:t>
      </w:r>
      <w:proofErr w:type="spellEnd"/>
      <w:r>
        <w:t xml:space="preserve"> au </w:t>
      </w:r>
      <w:proofErr w:type="spellStart"/>
      <w:r>
        <w:t>néodyme</w:t>
      </w:r>
      <w:proofErr w:type="spellEnd"/>
      <w:r>
        <w:t xml:space="preserve"> et membrane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titane</w:t>
      </w:r>
      <w:proofErr w:type="spellEnd"/>
      <w:r>
        <w:t xml:space="preserve"> de deux </w:t>
      </w:r>
      <w:proofErr w:type="spellStart"/>
      <w:r>
        <w:t>pouces</w:t>
      </w:r>
      <w:proofErr w:type="spellEnd"/>
      <w:r>
        <w:t xml:space="preserve"> et deux (2) </w:t>
      </w:r>
      <w:proofErr w:type="spellStart"/>
      <w:r>
        <w:t>transducteurs</w:t>
      </w:r>
      <w:proofErr w:type="spellEnd"/>
      <w:r>
        <w:t xml:space="preserve"> </w:t>
      </w:r>
      <w:proofErr w:type="spellStart"/>
      <w:r>
        <w:t>coniques</w:t>
      </w:r>
      <w:proofErr w:type="spellEnd"/>
      <w:r>
        <w:t xml:space="preserve"> de </w:t>
      </w:r>
      <w:r w:rsidR="006C63F7">
        <w:t>6 </w:t>
      </w:r>
      <w:proofErr w:type="spellStart"/>
      <w:r>
        <w:t>pouces</w:t>
      </w:r>
      <w:proofErr w:type="spellEnd"/>
      <w:r>
        <w:t xml:space="preserve"> avec </w:t>
      </w:r>
      <w:proofErr w:type="spellStart"/>
      <w:r>
        <w:t>bobinages</w:t>
      </w:r>
      <w:proofErr w:type="spellEnd"/>
      <w:r>
        <w:t xml:space="preserve"> </w:t>
      </w:r>
      <w:proofErr w:type="spellStart"/>
      <w:r>
        <w:t>hélicoïdaux</w:t>
      </w:r>
      <w:proofErr w:type="spellEnd"/>
      <w:r>
        <w:t xml:space="preserve"> de </w:t>
      </w:r>
      <w:r w:rsidR="006C63F7">
        <w:t>2 </w:t>
      </w:r>
      <w:proofErr w:type="spellStart"/>
      <w:r>
        <w:t>pouces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un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passif</w:t>
      </w:r>
      <w:proofErr w:type="spellEnd"/>
      <w:r>
        <w:t xml:space="preserve"> interne et un </w:t>
      </w:r>
      <w:proofErr w:type="spellStart"/>
      <w:r>
        <w:t>transformateur</w:t>
      </w:r>
      <w:proofErr w:type="spellEnd"/>
      <w:r>
        <w:t xml:space="preserve"> 70/10</w:t>
      </w:r>
      <w:r w:rsidR="006C63F7">
        <w:t>0 </w:t>
      </w:r>
      <w:r>
        <w:t xml:space="preserve">V et un </w:t>
      </w:r>
      <w:proofErr w:type="spellStart"/>
      <w:r>
        <w:t>réseau</w:t>
      </w:r>
      <w:proofErr w:type="spellEnd"/>
      <w:r>
        <w:t xml:space="preserve"> quasi-optimal à </w:t>
      </w:r>
      <w:r w:rsidR="006C63F7">
        <w:t>3 </w:t>
      </w:r>
      <w:proofErr w:type="spellStart"/>
      <w:r>
        <w:t>voies</w:t>
      </w:r>
      <w:proofErr w:type="spellEnd"/>
      <w:r>
        <w:t xml:space="preserve"> dans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module de </w:t>
      </w:r>
      <w:proofErr w:type="spellStart"/>
      <w:r>
        <w:t>basse</w:t>
      </w:r>
      <w:proofErr w:type="spellEnd"/>
      <w:r>
        <w:t xml:space="preserve"> et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de compression </w:t>
      </w:r>
      <w:proofErr w:type="spellStart"/>
      <w:r>
        <w:t>disposera</w:t>
      </w:r>
      <w:proofErr w:type="spellEnd"/>
      <w:r>
        <w:t xml:space="preserve"> de </w:t>
      </w:r>
      <w:proofErr w:type="spellStart"/>
      <w:r>
        <w:t>filtres</w:t>
      </w:r>
      <w:proofErr w:type="spellEnd"/>
      <w:r>
        <w:t xml:space="preserve"> </w:t>
      </w:r>
      <w:proofErr w:type="spellStart"/>
      <w:r>
        <w:t>séparés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couverture plus </w:t>
      </w:r>
      <w:proofErr w:type="spellStart"/>
      <w:r>
        <w:t>homogène</w:t>
      </w:r>
      <w:proofErr w:type="spellEnd"/>
      <w:r>
        <w:t>.</w:t>
      </w:r>
    </w:p>
    <w:p w14:paraId="39CC38F1" w14:textId="2B884007" w:rsidR="00525C7A" w:rsidRDefault="00525C7A" w:rsidP="00525C7A"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plage</w:t>
      </w:r>
      <w:proofErr w:type="spellEnd"/>
      <w:r>
        <w:t xml:space="preserve"> de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comprise entre 8</w:t>
      </w:r>
      <w:r w:rsidR="006C63F7">
        <w:t>0 </w:t>
      </w:r>
      <w:r>
        <w:t>Hz et 1</w:t>
      </w:r>
      <w:r w:rsidR="006C63F7">
        <w:t>8 </w:t>
      </w:r>
      <w:r>
        <w:t>kHz (-1</w:t>
      </w:r>
      <w:r w:rsidR="006C63F7">
        <w:t>0 </w:t>
      </w:r>
      <w:r>
        <w:t xml:space="preserve">dB)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9</w:t>
      </w:r>
      <w:r w:rsidR="006C63F7">
        <w:t>1 </w:t>
      </w:r>
      <w:r>
        <w:t xml:space="preserve">dB SPL </w:t>
      </w:r>
      <w:proofErr w:type="spellStart"/>
      <w:r>
        <w:t>en</w:t>
      </w:r>
      <w:proofErr w:type="spellEnd"/>
      <w:r>
        <w:t xml:space="preserve"> champ libre, avec </w:t>
      </w:r>
      <w:proofErr w:type="spellStart"/>
      <w:r>
        <w:t>une</w:t>
      </w:r>
      <w:proofErr w:type="spellEnd"/>
      <w:r>
        <w:t xml:space="preserve"> entrée de </w:t>
      </w:r>
      <w:r w:rsidR="006C63F7">
        <w:t>1 </w:t>
      </w:r>
      <w:r>
        <w:t xml:space="preserve">W et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sortie </w:t>
      </w:r>
      <w:proofErr w:type="spellStart"/>
      <w:r>
        <w:t>maximale</w:t>
      </w:r>
      <w:proofErr w:type="spellEnd"/>
      <w:r>
        <w:t xml:space="preserve"> de 12</w:t>
      </w:r>
      <w:r w:rsidR="006C63F7">
        <w:t>1 </w:t>
      </w:r>
      <w:r>
        <w:t xml:space="preserve">dB SPL à un </w:t>
      </w:r>
      <w:proofErr w:type="spellStart"/>
      <w:r>
        <w:t>mètre</w:t>
      </w:r>
      <w:proofErr w:type="spellEnd"/>
      <w:r>
        <w:t xml:space="preserve">,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Le guide </w:t>
      </w:r>
      <w:proofErr w:type="spellStart"/>
      <w:r>
        <w:t>d’ondes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couverture </w:t>
      </w:r>
      <w:proofErr w:type="spellStart"/>
      <w:r>
        <w:t>hautes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120° à </w:t>
      </w:r>
      <w:proofErr w:type="spellStart"/>
      <w:r>
        <w:t>l’horizontale</w:t>
      </w:r>
      <w:proofErr w:type="spellEnd"/>
      <w:r>
        <w:t xml:space="preserve"> et 60° à la </w:t>
      </w:r>
      <w:proofErr w:type="spellStart"/>
      <w:r>
        <w:t>verticale</w:t>
      </w:r>
      <w:proofErr w:type="spellEnd"/>
      <w:r>
        <w:t xml:space="preserve"> et </w:t>
      </w:r>
      <w:proofErr w:type="spellStart"/>
      <w:r>
        <w:t>pourra</w:t>
      </w:r>
      <w:proofErr w:type="spellEnd"/>
      <w:r>
        <w:t xml:space="preserve"> pivoter à 90° pour </w:t>
      </w:r>
      <w:proofErr w:type="spellStart"/>
      <w:r>
        <w:t>permettre</w:t>
      </w:r>
      <w:proofErr w:type="spellEnd"/>
      <w:r>
        <w:t xml:space="preserve"> la dispersion la plus large, que la configuration de montage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horizontale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. La puissance </w:t>
      </w:r>
      <w:proofErr w:type="spellStart"/>
      <w:r>
        <w:t>nominale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 xml:space="preserve"> sera de 25</w:t>
      </w:r>
      <w:r w:rsidR="006C63F7">
        <w:t>0 </w:t>
      </w:r>
      <w:r>
        <w:t xml:space="preserve">W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</w:t>
      </w:r>
      <w:r w:rsidR="006C63F7">
        <w:t>8 </w:t>
      </w:r>
      <w:r>
        <w:t xml:space="preserve">ohms. La puissance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supportée</w:t>
      </w:r>
      <w:proofErr w:type="spellEnd"/>
      <w:r>
        <w:t xml:space="preserve"> sera </w:t>
      </w:r>
      <w:proofErr w:type="spellStart"/>
      <w:r>
        <w:t>définie</w:t>
      </w:r>
      <w:proofErr w:type="spellEnd"/>
      <w:r>
        <w:t xml:space="preserve"> sur la base du </w:t>
      </w:r>
      <w:proofErr w:type="spellStart"/>
      <w:r>
        <w:t>bruit</w:t>
      </w:r>
      <w:proofErr w:type="spellEnd"/>
      <w:r>
        <w:t xml:space="preserve"> rose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 268-5, d’un </w:t>
      </w:r>
      <w:proofErr w:type="spellStart"/>
      <w:r>
        <w:t>facteur</w:t>
      </w:r>
      <w:proofErr w:type="spellEnd"/>
      <w:r>
        <w:t xml:space="preserve"> de </w:t>
      </w:r>
      <w:proofErr w:type="spellStart"/>
      <w:r>
        <w:t>crête</w:t>
      </w:r>
      <w:proofErr w:type="spellEnd"/>
      <w:r>
        <w:t xml:space="preserve"> de </w:t>
      </w:r>
      <w:r w:rsidR="006C63F7">
        <w:t>6 </w:t>
      </w:r>
      <w:r>
        <w:t xml:space="preserve">dB, sur </w:t>
      </w:r>
      <w:proofErr w:type="spellStart"/>
      <w:r>
        <w:t>une</w:t>
      </w:r>
      <w:proofErr w:type="spellEnd"/>
      <w:r>
        <w:t xml:space="preserve"> durée de 50</w:t>
      </w:r>
      <w:r w:rsidR="006C63F7">
        <w:t>0 </w:t>
      </w:r>
      <w:proofErr w:type="spellStart"/>
      <w:r>
        <w:t>heures</w:t>
      </w:r>
      <w:proofErr w:type="spellEnd"/>
      <w:r>
        <w:t xml:space="preserve">, avec les </w:t>
      </w:r>
      <w:proofErr w:type="spellStart"/>
      <w:r>
        <w:t>préréglages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>.</w:t>
      </w:r>
    </w:p>
    <w:p w14:paraId="3092B1BE" w14:textId="04A02E1D" w:rsidR="00525C7A" w:rsidRDefault="00525C7A" w:rsidP="00525C7A"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fabriquée</w:t>
      </w:r>
      <w:proofErr w:type="spellEnd"/>
      <w:r>
        <w:t xml:space="preserve"> avec du </w:t>
      </w:r>
      <w:proofErr w:type="spellStart"/>
      <w:r>
        <w:t>contreplaqué</w:t>
      </w:r>
      <w:proofErr w:type="spellEnd"/>
      <w:r>
        <w:t xml:space="preserve"> pour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, protégé par un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deux 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polyurée</w:t>
      </w:r>
      <w:proofErr w:type="spellEnd"/>
      <w:r>
        <w:t xml:space="preserve">. La grille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à trois couches, le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imperméabilisant</w:t>
      </w:r>
      <w:proofErr w:type="spellEnd"/>
      <w:r>
        <w:t xml:space="preserve"> sur la membrane du module de basses et le capot </w:t>
      </w:r>
      <w:proofErr w:type="spellStart"/>
      <w:r>
        <w:t>moulé</w:t>
      </w:r>
      <w:proofErr w:type="spellEnd"/>
      <w:r>
        <w:t xml:space="preserve"> de protection des entrées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 pour </w:t>
      </w:r>
      <w:proofErr w:type="spellStart"/>
      <w:r>
        <w:t>garantir</w:t>
      </w:r>
      <w:proofErr w:type="spellEnd"/>
      <w:r>
        <w:t xml:space="preserve"> un </w:t>
      </w:r>
      <w:proofErr w:type="spellStart"/>
      <w:r>
        <w:t>indice</w:t>
      </w:r>
      <w:proofErr w:type="spellEnd"/>
      <w:r>
        <w:t xml:space="preserve"> de protection IP55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IEC-60529, applicable aux installations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 à exposition </w:t>
      </w:r>
      <w:proofErr w:type="spellStart"/>
      <w:r>
        <w:t>directe</w:t>
      </w:r>
      <w:proofErr w:type="spellEnd"/>
      <w:r>
        <w:t xml:space="preserve">. Le </w:t>
      </w:r>
      <w:proofErr w:type="spellStart"/>
      <w:r>
        <w:t>boîtier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deux (2) inserts </w:t>
      </w:r>
      <w:proofErr w:type="spellStart"/>
      <w:r>
        <w:t>filetés</w:t>
      </w:r>
      <w:proofErr w:type="spellEnd"/>
      <w:r>
        <w:t xml:space="preserve"> M8 (un par </w:t>
      </w:r>
      <w:proofErr w:type="spellStart"/>
      <w:r>
        <w:t>côté</w:t>
      </w:r>
      <w:proofErr w:type="spellEnd"/>
      <w:r>
        <w:t xml:space="preserve">) pour la </w:t>
      </w:r>
      <w:proofErr w:type="spellStart"/>
      <w:r>
        <w:t>connexion</w:t>
      </w:r>
      <w:proofErr w:type="spellEnd"/>
      <w:r>
        <w:t xml:space="preserve"> aux supports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accessoires</w:t>
      </w:r>
      <w:proofErr w:type="spellEnd"/>
      <w:r>
        <w:t xml:space="preserve">, plus quatre (4) inserts </w:t>
      </w:r>
      <w:proofErr w:type="spellStart"/>
      <w:r>
        <w:t>filetés</w:t>
      </w:r>
      <w:proofErr w:type="spellEnd"/>
      <w:r>
        <w:t xml:space="preserve"> M8 sur la surface </w:t>
      </w:r>
      <w:proofErr w:type="spellStart"/>
      <w:r>
        <w:t>arrière</w:t>
      </w:r>
      <w:proofErr w:type="spellEnd"/>
      <w:r>
        <w:t xml:space="preserve"> du </w:t>
      </w:r>
      <w:proofErr w:type="spellStart"/>
      <w:r>
        <w:t>boîtier</w:t>
      </w:r>
      <w:proofErr w:type="spellEnd"/>
      <w:r>
        <w:t xml:space="preserve"> (</w:t>
      </w:r>
      <w:proofErr w:type="spellStart"/>
      <w:r>
        <w:t>schéma</w:t>
      </w:r>
      <w:proofErr w:type="spellEnd"/>
      <w:r>
        <w:t xml:space="preserve"> 12</w:t>
      </w:r>
      <w:r w:rsidR="006C63F7">
        <w:t>7 × </w:t>
      </w:r>
      <w:r>
        <w:t>7</w:t>
      </w:r>
      <w:r w:rsidR="006C63F7">
        <w:t>0 </w:t>
      </w:r>
      <w:r>
        <w:t xml:space="preserve">mm) pour les supports </w:t>
      </w:r>
      <w:proofErr w:type="spellStart"/>
      <w:r>
        <w:t>d’inclinaison</w:t>
      </w:r>
      <w:proofErr w:type="spellEnd"/>
      <w:r>
        <w:t xml:space="preserve"> et </w:t>
      </w:r>
      <w:proofErr w:type="spellStart"/>
      <w:r>
        <w:t>d’orientation</w:t>
      </w:r>
      <w:proofErr w:type="spellEnd"/>
      <w:r>
        <w:t xml:space="preserve"> </w:t>
      </w:r>
      <w:proofErr w:type="spellStart"/>
      <w:r>
        <w:t>accessoires</w:t>
      </w:r>
      <w:proofErr w:type="spellEnd"/>
      <w:r>
        <w:t xml:space="preserve">. Un </w:t>
      </w:r>
      <w:proofErr w:type="spellStart"/>
      <w:r>
        <w:t>bornier</w:t>
      </w:r>
      <w:proofErr w:type="spellEnd"/>
      <w:r>
        <w:t xml:space="preserve"> </w:t>
      </w:r>
      <w:proofErr w:type="spellStart"/>
      <w:r>
        <w:t>enfichable</w:t>
      </w:r>
      <w:proofErr w:type="spellEnd"/>
      <w:r>
        <w:t xml:space="preserve"> unique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des </w:t>
      </w:r>
      <w:proofErr w:type="spellStart"/>
      <w:r>
        <w:t>câbles</w:t>
      </w:r>
      <w:proofErr w:type="spellEnd"/>
      <w:r>
        <w:t xml:space="preserve"> de </w:t>
      </w:r>
      <w:proofErr w:type="spellStart"/>
      <w:r>
        <w:t>calibres</w:t>
      </w:r>
      <w:proofErr w:type="spellEnd"/>
      <w:r>
        <w:t xml:space="preserve"> 10 à 18. Un </w:t>
      </w:r>
      <w:proofErr w:type="spellStart"/>
      <w:r>
        <w:t>commutateur</w:t>
      </w:r>
      <w:proofErr w:type="spellEnd"/>
      <w:r>
        <w:t xml:space="preserve"> </w:t>
      </w:r>
      <w:proofErr w:type="spellStart"/>
      <w:r>
        <w:t>rotatif</w:t>
      </w:r>
      <w:proofErr w:type="spellEnd"/>
      <w:r>
        <w:t xml:space="preserve"> </w:t>
      </w:r>
      <w:proofErr w:type="spellStart"/>
      <w:r>
        <w:t>intégré</w:t>
      </w:r>
      <w:proofErr w:type="spellEnd"/>
      <w:r>
        <w:t xml:space="preserve"> </w:t>
      </w:r>
      <w:proofErr w:type="spellStart"/>
      <w:r>
        <w:t>commandera</w:t>
      </w:r>
      <w:proofErr w:type="spellEnd"/>
      <w:r>
        <w:t xml:space="preserve"> les </w:t>
      </w:r>
      <w:proofErr w:type="spellStart"/>
      <w:r>
        <w:t>réglages</w:t>
      </w:r>
      <w:proofErr w:type="spellEnd"/>
      <w:r>
        <w:t xml:space="preserve"> de la </w:t>
      </w:r>
      <w:proofErr w:type="spellStart"/>
      <w:r>
        <w:t>prise</w:t>
      </w:r>
      <w:proofErr w:type="spellEnd"/>
      <w:r>
        <w:t xml:space="preserve"> pour </w:t>
      </w:r>
      <w:proofErr w:type="spellStart"/>
      <w:r>
        <w:t>transformateur</w:t>
      </w:r>
      <w:proofErr w:type="spellEnd"/>
      <w:r>
        <w:t xml:space="preserve"> de 5, 10, 20, 40 </w:t>
      </w:r>
      <w:proofErr w:type="spellStart"/>
      <w:r>
        <w:t>ou</w:t>
      </w:r>
      <w:proofErr w:type="spellEnd"/>
      <w:r>
        <w:t xml:space="preserve"> 8</w:t>
      </w:r>
      <w:r w:rsidR="006C63F7">
        <w:t>0 </w:t>
      </w:r>
      <w:r>
        <w:t xml:space="preserve">W pour un </w:t>
      </w:r>
      <w:proofErr w:type="spellStart"/>
      <w:r>
        <w:t>fonctionnement</w:t>
      </w:r>
      <w:proofErr w:type="spellEnd"/>
      <w:r>
        <w:t xml:space="preserve"> à 7</w:t>
      </w:r>
      <w:r w:rsidR="006C63F7">
        <w:t>0 </w:t>
      </w:r>
      <w:r>
        <w:t xml:space="preserve">V et de 10, 20, 40 </w:t>
      </w:r>
      <w:proofErr w:type="spellStart"/>
      <w:r>
        <w:t>ou</w:t>
      </w:r>
      <w:proofErr w:type="spellEnd"/>
      <w:r>
        <w:t xml:space="preserve"> 8</w:t>
      </w:r>
      <w:r w:rsidR="006C63F7">
        <w:t>0 </w:t>
      </w:r>
      <w:r>
        <w:t xml:space="preserve">W pour un </w:t>
      </w:r>
      <w:proofErr w:type="spellStart"/>
      <w:r>
        <w:t>fonctionnement</w:t>
      </w:r>
      <w:proofErr w:type="spellEnd"/>
      <w:r>
        <w:t xml:space="preserve"> à 10</w:t>
      </w:r>
      <w:r w:rsidR="006C63F7">
        <w:t>0 </w:t>
      </w:r>
      <w:r>
        <w:t xml:space="preserve">V. </w:t>
      </w:r>
      <w:proofErr w:type="spellStart"/>
      <w:r>
        <w:t>L’enceinte</w:t>
      </w:r>
      <w:proofErr w:type="spellEnd"/>
      <w:r>
        <w:t xml:space="preserve"> sera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finition</w:t>
      </w:r>
      <w:proofErr w:type="spellEnd"/>
      <w:r>
        <w:t xml:space="preserve"> noire </w:t>
      </w:r>
      <w:proofErr w:type="spellStart"/>
      <w:r>
        <w:t>ou</w:t>
      </w:r>
      <w:proofErr w:type="spellEnd"/>
      <w:r>
        <w:t xml:space="preserve"> blanche (</w:t>
      </w:r>
      <w:proofErr w:type="spellStart"/>
      <w:r>
        <w:t>prête</w:t>
      </w:r>
      <w:proofErr w:type="spellEnd"/>
      <w:r>
        <w:t xml:space="preserve"> à </w:t>
      </w:r>
      <w:proofErr w:type="spellStart"/>
      <w:r>
        <w:t>peindre</w:t>
      </w:r>
      <w:proofErr w:type="spellEnd"/>
      <w:r>
        <w:t xml:space="preserve">). Les dimensions de </w:t>
      </w:r>
      <w:proofErr w:type="spellStart"/>
      <w:r>
        <w:t>l’enceinte</w:t>
      </w:r>
      <w:proofErr w:type="spellEnd"/>
      <w:r>
        <w:t xml:space="preserve"> (H</w:t>
      </w:r>
      <w:r w:rsidR="006C63F7">
        <w:t> × </w:t>
      </w:r>
      <w:r>
        <w:t>L</w:t>
      </w:r>
      <w:r w:rsidR="006C63F7">
        <w:t> × </w:t>
      </w:r>
      <w:r>
        <w:t xml:space="preserve">P) </w:t>
      </w:r>
      <w:proofErr w:type="spellStart"/>
      <w:r>
        <w:t>seront</w:t>
      </w:r>
      <w:proofErr w:type="spellEnd"/>
      <w:r>
        <w:t xml:space="preserve"> de 19</w:t>
      </w:r>
      <w:r w:rsidR="006C63F7">
        <w:t>1 × </w:t>
      </w:r>
      <w:r>
        <w:t>55</w:t>
      </w:r>
      <w:r w:rsidR="006C63F7">
        <w:t>3 × </w:t>
      </w:r>
      <w:r>
        <w:t>26</w:t>
      </w:r>
      <w:r w:rsidR="006C63F7">
        <w:t>8 </w:t>
      </w:r>
      <w:r>
        <w:t xml:space="preserve">mm pour un </w:t>
      </w:r>
      <w:proofErr w:type="spellStart"/>
      <w:r>
        <w:t>poids</w:t>
      </w:r>
      <w:proofErr w:type="spellEnd"/>
      <w:r>
        <w:t xml:space="preserve"> net de 12,</w:t>
      </w:r>
      <w:r w:rsidR="006C63F7">
        <w:t>2 </w:t>
      </w:r>
      <w:r>
        <w:t>kg.</w:t>
      </w:r>
    </w:p>
    <w:p w14:paraId="2848D597" w14:textId="2C809917" w:rsidR="003C0A56" w:rsidRDefault="00525C7A" w:rsidP="00525C7A">
      <w:proofErr w:type="spellStart"/>
      <w:r>
        <w:t>L’enceinte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 w:rsidR="006C63F7">
        <w:t>2 </w:t>
      </w:r>
      <w:proofErr w:type="spellStart"/>
      <w:r>
        <w:t>voies</w:t>
      </w:r>
      <w:proofErr w:type="spellEnd"/>
      <w:r>
        <w:t xml:space="preserve"> sera le </w:t>
      </w:r>
      <w:proofErr w:type="spellStart"/>
      <w:r>
        <w:t>modèle</w:t>
      </w:r>
      <w:proofErr w:type="spellEnd"/>
      <w:r>
        <w:t xml:space="preserve"> ArenaMatch Utility AMU206.</w:t>
      </w:r>
    </w:p>
    <w:p w14:paraId="12EABB8C" w14:textId="77777777" w:rsidR="00525C7A" w:rsidRDefault="00525C7A" w:rsidP="00525C7A"/>
    <w:sectPr w:rsidR="0052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8A23" w14:textId="77777777" w:rsidR="00EF7968" w:rsidRDefault="00EF7968" w:rsidP="00583198">
      <w:pPr>
        <w:spacing w:after="0" w:line="240" w:lineRule="auto"/>
      </w:pPr>
      <w:r>
        <w:separator/>
      </w:r>
    </w:p>
  </w:endnote>
  <w:endnote w:type="continuationSeparator" w:id="0">
    <w:p w14:paraId="5A7FE6FD" w14:textId="77777777" w:rsidR="00EF7968" w:rsidRDefault="00EF796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AC3C" w14:textId="77777777" w:rsidR="00EF7968" w:rsidRDefault="00EF7968" w:rsidP="00583198">
      <w:pPr>
        <w:spacing w:after="0" w:line="240" w:lineRule="auto"/>
      </w:pPr>
      <w:r>
        <w:separator/>
      </w:r>
    </w:p>
  </w:footnote>
  <w:footnote w:type="continuationSeparator" w:id="0">
    <w:p w14:paraId="43753016" w14:textId="77777777" w:rsidR="00EF7968" w:rsidRDefault="00EF796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C47E5"/>
    <w:rsid w:val="00325C5E"/>
    <w:rsid w:val="003C0A56"/>
    <w:rsid w:val="00444043"/>
    <w:rsid w:val="00525C7A"/>
    <w:rsid w:val="00583198"/>
    <w:rsid w:val="00614DEA"/>
    <w:rsid w:val="006C63F7"/>
    <w:rsid w:val="00877369"/>
    <w:rsid w:val="00902251"/>
    <w:rsid w:val="00A10ECD"/>
    <w:rsid w:val="00AB5905"/>
    <w:rsid w:val="00B510A9"/>
    <w:rsid w:val="00BE0325"/>
    <w:rsid w:val="00D11335"/>
    <w:rsid w:val="00D355CD"/>
    <w:rsid w:val="00E210F7"/>
    <w:rsid w:val="00EF7968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472</Words>
  <Characters>2412</Characters>
  <DocSecurity>0</DocSecurity>
  <Lines>40</Lines>
  <Paragraphs>7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2023-07-28T14:36:00Z</dcterms:created>
  <dcterms:modified xsi:type="dcterms:W3CDTF">2023-07-28T14:39:00Z</dcterms:modified>
</cp:coreProperties>
</file>