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65E4B" w14:textId="11DFD06F" w:rsidR="00F838D1" w:rsidRPr="00813099" w:rsidRDefault="00F838D1" w:rsidP="00F838D1">
      <w:pPr>
        <w:shd w:val="clear" w:color="auto" w:fill="FFFFFF"/>
        <w:spacing w:before="100" w:beforeAutospacing="1" w:after="100" w:afterAutospacing="1" w:line="360" w:lineRule="atLeast"/>
        <w:rPr>
          <w:rFonts w:ascii="Montserrat" w:eastAsia="Times New Roman" w:hAnsi="Montserrat" w:cs="Times New Roman"/>
          <w:b/>
          <w:bCs/>
          <w:sz w:val="24"/>
          <w:szCs w:val="24"/>
        </w:rPr>
      </w:pPr>
      <w:r w:rsidRPr="00813099">
        <w:rPr>
          <w:rFonts w:ascii="Montserrat" w:hAnsi="Montserrat"/>
          <w:b/>
          <w:bCs/>
          <w:sz w:val="24"/>
          <w:szCs w:val="24"/>
        </w:rPr>
        <w:t>Enceinte à montage en surface DM8S</w:t>
      </w:r>
      <w:r w:rsidR="0031309C">
        <w:rPr>
          <w:rFonts w:ascii="Montserrat" w:hAnsi="Montserrat"/>
          <w:b/>
          <w:bCs/>
          <w:sz w:val="24"/>
          <w:szCs w:val="24"/>
        </w:rPr>
        <w:t>E</w:t>
      </w:r>
    </w:p>
    <w:p w14:paraId="654C4C4B" w14:textId="4539D9D4" w:rsidR="00F838D1" w:rsidRPr="00813099" w:rsidRDefault="00F838D1" w:rsidP="00F838D1">
      <w:pPr>
        <w:rPr>
          <w:rFonts w:ascii="Montserrat" w:hAnsi="Montserrat" w:cs="Arial"/>
        </w:rPr>
      </w:pPr>
      <w:r w:rsidRPr="00813099">
        <w:rPr>
          <w:rFonts w:ascii="Montserrat" w:hAnsi="Montserrat"/>
        </w:rPr>
        <w:t>SPÉCIFICATIONS TECHNIQUES À L’ATTENTION DES ARCHITECTES ET DES INGÉNIEURS</w:t>
      </w:r>
    </w:p>
    <w:p w14:paraId="3B17CC90" w14:textId="167C8876" w:rsidR="00F838D1" w:rsidRPr="00813099" w:rsidRDefault="00A34463" w:rsidP="00F838D1">
      <w:pPr>
        <w:rPr>
          <w:rFonts w:ascii="Montserrat" w:hAnsi="Montserrat"/>
        </w:rPr>
      </w:pPr>
      <w:r>
        <w:rPr>
          <w:rFonts w:ascii="Montserrat" w:hAnsi="Montserrat"/>
        </w:rPr>
        <w:t>NOVEMBRE</w:t>
      </w:r>
      <w:r w:rsidR="00813099" w:rsidRPr="00813099">
        <w:rPr>
          <w:rFonts w:ascii="Montserrat" w:hAnsi="Montserrat"/>
        </w:rPr>
        <w:t> 202</w:t>
      </w:r>
      <w:r w:rsidR="00BE19F3">
        <w:rPr>
          <w:rFonts w:ascii="Montserrat" w:hAnsi="Montserrat"/>
        </w:rPr>
        <w:t>4</w:t>
      </w:r>
    </w:p>
    <w:p w14:paraId="01AE21D8" w14:textId="7DFEE8D3" w:rsidR="009817CB" w:rsidRPr="00813099" w:rsidRDefault="00F838D1" w:rsidP="009817CB">
      <w:pPr>
        <w:rPr>
          <w:rFonts w:ascii="Montserrat" w:eastAsia="Times New Roman" w:hAnsi="Montserrat" w:cs="Times New Roman"/>
          <w:sz w:val="24"/>
          <w:szCs w:val="24"/>
        </w:rPr>
      </w:pPr>
      <w:r w:rsidRPr="00813099">
        <w:rPr>
          <w:rFonts w:ascii="Montserrat" w:hAnsi="Montserrat"/>
          <w:sz w:val="24"/>
          <w:szCs w:val="24"/>
        </w:rPr>
        <w:t>L’enceinte intégrera un haut-parleur de graves deux voies de 8 pouces monté de façon coaxiale et un moteur de compression central de 1 pouce.</w:t>
      </w:r>
    </w:p>
    <w:p w14:paraId="1CDDA490" w14:textId="77777777" w:rsidR="00813099" w:rsidRPr="00813099" w:rsidRDefault="009966AB" w:rsidP="00F838D1">
      <w:pPr>
        <w:rPr>
          <w:rFonts w:ascii="Montserrat" w:hAnsi="Montserrat"/>
          <w:color w:val="000000" w:themeColor="text1"/>
          <w:sz w:val="24"/>
          <w:szCs w:val="24"/>
        </w:rPr>
      </w:pPr>
      <w:r w:rsidRPr="00813099">
        <w:rPr>
          <w:rFonts w:ascii="Montserrat" w:hAnsi="Montserrat"/>
          <w:color w:val="000000" w:themeColor="text1"/>
          <w:sz w:val="24"/>
          <w:szCs w:val="24"/>
        </w:rPr>
        <w:t>L’enceinte devra être conforme aux spécifications de performances suivantes : La plage en fréquences dans l’axe devra être comprise entre 52 Hz et 20 kHz (-10 dB) avec les paramètres d’égalisation active recommandés. La sensibilité de l’enceinte sera de 93 dB SPL pour 1 W à 1 m dans un environnement de type demi-espace avec la protection passe-haut recommandée. La puissance admissible à long terme sera de 150 W (méthodologie de test AES avec bruit système IEC, durée de 2 heures). Le niveau de sortie maximal en continu sera de 115 dB SPL et le niveau de sortie maximal en crête sera de 121 dB SPL. L’angle nominal de couverture sera de 130° conique entre 1 et 4 kHz.</w:t>
      </w:r>
    </w:p>
    <w:p w14:paraId="0495BA7A" w14:textId="0BBFCA3C" w:rsidR="00977006" w:rsidRPr="00813099" w:rsidRDefault="009966AB" w:rsidP="00F838D1">
      <w:pPr>
        <w:rPr>
          <w:rFonts w:ascii="Montserrat" w:eastAsia="Times New Roman" w:hAnsi="Montserrat" w:cs="Times New Roman"/>
          <w:color w:val="000000" w:themeColor="text1"/>
          <w:sz w:val="24"/>
          <w:szCs w:val="24"/>
        </w:rPr>
      </w:pPr>
      <w:r w:rsidRPr="00813099">
        <w:rPr>
          <w:rFonts w:ascii="Montserrat" w:hAnsi="Montserrat"/>
          <w:color w:val="000000" w:themeColor="text1"/>
          <w:sz w:val="24"/>
          <w:szCs w:val="24"/>
        </w:rPr>
        <w:t>Le coffret de l’enceinte sera fabriqué en</w:t>
      </w:r>
      <w:r w:rsidRPr="00813099">
        <w:rPr>
          <w:rFonts w:ascii="Montserrat" w:hAnsi="Montserrat"/>
          <w:sz w:val="24"/>
          <w:szCs w:val="24"/>
        </w:rPr>
        <w:t xml:space="preserve"> plastique industriel résistant aux UV</w:t>
      </w:r>
      <w:r w:rsidRPr="00813099">
        <w:rPr>
          <w:rFonts w:ascii="Montserrat" w:hAnsi="Montserrat"/>
          <w:color w:val="000000" w:themeColor="text1"/>
          <w:sz w:val="24"/>
          <w:szCs w:val="24"/>
        </w:rPr>
        <w:t>. L’enceinte utilisera un matériau plastique de type PC-</w:t>
      </w:r>
      <w:r w:rsidR="00E16EFC">
        <w:rPr>
          <w:rFonts w:ascii="Montserrat" w:hAnsi="Montserrat"/>
          <w:color w:val="000000" w:themeColor="text1"/>
          <w:sz w:val="24"/>
          <w:szCs w:val="24"/>
        </w:rPr>
        <w:t>ABS</w:t>
      </w:r>
      <w:r w:rsidRPr="00813099">
        <w:rPr>
          <w:rFonts w:ascii="Montserrat" w:hAnsi="Montserrat"/>
          <w:color w:val="000000" w:themeColor="text1"/>
          <w:sz w:val="24"/>
          <w:szCs w:val="24"/>
        </w:rPr>
        <w:t>, résistant à l’exposition aux huiles de cuisson.</w:t>
      </w:r>
      <w:r w:rsidR="00813099" w:rsidRPr="00813099">
        <w:rPr>
          <w:rFonts w:ascii="Montserrat" w:hAnsi="Montserrat"/>
          <w:color w:val="000000" w:themeColor="text1"/>
          <w:sz w:val="24"/>
          <w:szCs w:val="24"/>
        </w:rPr>
        <w:t xml:space="preserve"> </w:t>
      </w:r>
      <w:r w:rsidRPr="00813099">
        <w:rPr>
          <w:rFonts w:ascii="Montserrat" w:hAnsi="Montserrat"/>
          <w:color w:val="000000" w:themeColor="text1"/>
          <w:sz w:val="24"/>
          <w:szCs w:val="24"/>
        </w:rPr>
        <w:t>L’enceinte sera conforme à la norme de sécurité suivante : UL1480A.</w:t>
      </w:r>
      <w:r w:rsidR="00813099" w:rsidRPr="00813099">
        <w:rPr>
          <w:rFonts w:ascii="Montserrat" w:hAnsi="Montserrat"/>
          <w:color w:val="000000" w:themeColor="text1"/>
          <w:sz w:val="24"/>
          <w:szCs w:val="24"/>
        </w:rPr>
        <w:t xml:space="preserve"> </w:t>
      </w:r>
      <w:r w:rsidR="0031309C" w:rsidRPr="0031309C">
        <w:rPr>
          <w:rFonts w:ascii="Montserrat" w:hAnsi="Montserrat"/>
          <w:color w:val="000000" w:themeColor="text1"/>
          <w:sz w:val="24"/>
          <w:szCs w:val="24"/>
        </w:rPr>
        <w:t xml:space="preserve">Les transducteurs seront protégés par une grille perforée en aluminium, de finition peinte thermolaquée, avec une fixation de conception inviolable. </w:t>
      </w:r>
      <w:r w:rsidRPr="00813099">
        <w:rPr>
          <w:rFonts w:ascii="Montserrat" w:hAnsi="Montserrat"/>
          <w:color w:val="000000" w:themeColor="text1"/>
          <w:sz w:val="24"/>
          <w:szCs w:val="24"/>
        </w:rPr>
        <w:t>L’enceinte intégrera un système de montage de type support en U, qui se fixe, se règle et se verrouille sans utilisation d’outils.</w:t>
      </w:r>
      <w:r w:rsidR="00813099" w:rsidRPr="00813099">
        <w:rPr>
          <w:rFonts w:ascii="Montserrat" w:hAnsi="Montserrat"/>
          <w:color w:val="000000" w:themeColor="text1"/>
          <w:sz w:val="24"/>
          <w:szCs w:val="24"/>
        </w:rPr>
        <w:t xml:space="preserve"> </w:t>
      </w:r>
      <w:r w:rsidR="00CD71AD" w:rsidRPr="00CD71AD">
        <w:rPr>
          <w:rFonts w:ascii="Montserrat" w:hAnsi="Montserrat"/>
          <w:color w:val="000000" w:themeColor="text1"/>
          <w:sz w:val="24"/>
          <w:szCs w:val="24"/>
        </w:rPr>
        <w:t xml:space="preserve">L’enceinte sera compatible avec une utilisation en extérieur, grâce à une certification IP55. </w:t>
      </w:r>
      <w:r w:rsidRPr="00813099">
        <w:rPr>
          <w:rFonts w:ascii="Montserrat" w:hAnsi="Montserrat"/>
          <w:sz w:val="24"/>
          <w:szCs w:val="24"/>
        </w:rPr>
        <w:t xml:space="preserve">L’enceinte sera disponible en finition noire ou blanche (prête à peindre). </w:t>
      </w:r>
      <w:r w:rsidRPr="00813099">
        <w:rPr>
          <w:rFonts w:ascii="Montserrat" w:hAnsi="Montserrat"/>
          <w:color w:val="000000" w:themeColor="text1"/>
          <w:sz w:val="24"/>
          <w:szCs w:val="24"/>
        </w:rPr>
        <w:t>Les connecteurs d’entrée seront de type Euroblock 6 points avec loop-through. L’enceinte possédera une impédance nominale de 8 ohms et devra être raccordée en parallèle à un transformateur de tension adaptateur (transformateur abaisseur) avec un sélecteur de niveau approprié pour différentes puissances de sortie : 2,5 ; 5 ; 10 ; 20 ; 40 ; 80 </w:t>
      </w:r>
      <w:r w:rsidR="000F0E24">
        <w:rPr>
          <w:rFonts w:ascii="Montserrat" w:hAnsi="Montserrat"/>
          <w:color w:val="000000" w:themeColor="text1"/>
          <w:sz w:val="24"/>
          <w:szCs w:val="24"/>
        </w:rPr>
        <w:t>W</w:t>
      </w:r>
      <w:r w:rsidRPr="00813099">
        <w:rPr>
          <w:rFonts w:ascii="Montserrat" w:hAnsi="Montserrat"/>
          <w:color w:val="000000" w:themeColor="text1"/>
          <w:sz w:val="24"/>
          <w:szCs w:val="24"/>
        </w:rPr>
        <w:t xml:space="preserve"> plus une position bypass (8 ohms). Les connexions d’entrée de l’enceinte permettront un branchement direct à des amplificateurs de 70 volts, 100 volts ou en basse impédance. Les dimensions de l’enceinte seront de</w:t>
      </w:r>
      <w:r w:rsidRPr="00813099">
        <w:rPr>
          <w:rFonts w:ascii="Montserrat" w:hAnsi="Montserrat"/>
          <w:sz w:val="24"/>
          <w:szCs w:val="24"/>
        </w:rPr>
        <w:t xml:space="preserve"> 395</w:t>
      </w:r>
      <w:r w:rsidR="00813099" w:rsidRPr="00813099">
        <w:rPr>
          <w:rFonts w:ascii="Montserrat" w:hAnsi="Montserrat"/>
          <w:sz w:val="24"/>
          <w:szCs w:val="24"/>
        </w:rPr>
        <w:t xml:space="preserve"> × </w:t>
      </w:r>
      <w:r w:rsidRPr="00813099">
        <w:rPr>
          <w:rFonts w:ascii="Montserrat" w:hAnsi="Montserrat"/>
          <w:sz w:val="24"/>
          <w:szCs w:val="24"/>
        </w:rPr>
        <w:t>249</w:t>
      </w:r>
      <w:r w:rsidR="00813099" w:rsidRPr="00813099">
        <w:rPr>
          <w:rFonts w:ascii="Montserrat" w:hAnsi="Montserrat"/>
          <w:sz w:val="24"/>
          <w:szCs w:val="24"/>
        </w:rPr>
        <w:t xml:space="preserve"> × </w:t>
      </w:r>
      <w:r w:rsidRPr="00813099">
        <w:rPr>
          <w:rFonts w:ascii="Montserrat" w:hAnsi="Montserrat"/>
          <w:sz w:val="24"/>
          <w:szCs w:val="24"/>
        </w:rPr>
        <w:t>255 mm (15,6</w:t>
      </w:r>
      <w:r w:rsidR="00813099" w:rsidRPr="00813099">
        <w:rPr>
          <w:rFonts w:ascii="Montserrat" w:hAnsi="Montserrat"/>
          <w:sz w:val="24"/>
          <w:szCs w:val="24"/>
        </w:rPr>
        <w:t xml:space="preserve"> × </w:t>
      </w:r>
      <w:r w:rsidRPr="00813099">
        <w:rPr>
          <w:rFonts w:ascii="Montserrat" w:hAnsi="Montserrat"/>
          <w:sz w:val="24"/>
          <w:szCs w:val="24"/>
        </w:rPr>
        <w:t>9,8</w:t>
      </w:r>
      <w:r w:rsidR="00813099" w:rsidRPr="00813099">
        <w:rPr>
          <w:rFonts w:ascii="Montserrat" w:hAnsi="Montserrat"/>
          <w:sz w:val="24"/>
          <w:szCs w:val="24"/>
        </w:rPr>
        <w:t xml:space="preserve"> × </w:t>
      </w:r>
      <w:r w:rsidRPr="00813099">
        <w:rPr>
          <w:rFonts w:ascii="Montserrat" w:hAnsi="Montserrat"/>
          <w:sz w:val="24"/>
          <w:szCs w:val="24"/>
        </w:rPr>
        <w:t xml:space="preserve">10,0 po) et </w:t>
      </w:r>
      <w:r w:rsidRPr="00813099">
        <w:rPr>
          <w:rFonts w:ascii="Montserrat" w:hAnsi="Montserrat"/>
          <w:color w:val="000000" w:themeColor="text1"/>
          <w:sz w:val="24"/>
          <w:szCs w:val="24"/>
        </w:rPr>
        <w:t>son poids net sera de 10,3</w:t>
      </w:r>
      <w:r w:rsidRPr="00813099">
        <w:rPr>
          <w:rFonts w:ascii="Montserrat" w:hAnsi="Montserrat"/>
          <w:sz w:val="24"/>
          <w:szCs w:val="24"/>
        </w:rPr>
        <w:t> kg (22,8 lb)</w:t>
      </w:r>
      <w:r w:rsidRPr="00813099">
        <w:rPr>
          <w:rFonts w:ascii="Montserrat" w:hAnsi="Montserrat"/>
          <w:color w:val="000000" w:themeColor="text1"/>
          <w:sz w:val="24"/>
          <w:szCs w:val="24"/>
        </w:rPr>
        <w:t>.</w:t>
      </w:r>
    </w:p>
    <w:p w14:paraId="3CA299E9" w14:textId="524BDFB6" w:rsidR="00E2513F" w:rsidRPr="00813099" w:rsidRDefault="00F838D1">
      <w:pPr>
        <w:rPr>
          <w:rFonts w:ascii="Montserrat" w:hAnsi="Montserrat" w:cs="Times New Roman"/>
          <w:color w:val="000000" w:themeColor="text1"/>
          <w:sz w:val="24"/>
          <w:szCs w:val="24"/>
        </w:rPr>
      </w:pPr>
      <w:r w:rsidRPr="00813099">
        <w:rPr>
          <w:rFonts w:ascii="Montserrat" w:hAnsi="Montserrat"/>
          <w:color w:val="000000" w:themeColor="text1"/>
          <w:sz w:val="24"/>
          <w:szCs w:val="24"/>
        </w:rPr>
        <w:lastRenderedPageBreak/>
        <w:t>La garantie sera de 5 ans. L’enceinte sera l’</w:t>
      </w:r>
      <w:r w:rsidRPr="00813099">
        <w:rPr>
          <w:rFonts w:ascii="Montserrat" w:hAnsi="Montserrat"/>
          <w:sz w:val="24"/>
          <w:szCs w:val="24"/>
        </w:rPr>
        <w:t>enceinte à montage en surface DesignMax DM8S</w:t>
      </w:r>
      <w:r w:rsidR="0031309C">
        <w:rPr>
          <w:rFonts w:ascii="Montserrat" w:hAnsi="Montserrat"/>
          <w:sz w:val="24"/>
          <w:szCs w:val="24"/>
        </w:rPr>
        <w:t>E</w:t>
      </w:r>
      <w:r w:rsidRPr="00813099">
        <w:rPr>
          <w:rFonts w:ascii="Montserrat" w:hAnsi="Montserrat"/>
          <w:sz w:val="24"/>
          <w:szCs w:val="24"/>
        </w:rPr>
        <w:t>.</w:t>
      </w:r>
    </w:p>
    <w:sectPr w:rsidR="00E2513F" w:rsidRPr="00813099" w:rsidSect="00C46F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ACF6" w14:textId="77777777" w:rsidR="00BC1AB2" w:rsidRDefault="00BC1AB2" w:rsidP="00B261DD">
      <w:pPr>
        <w:spacing w:after="0" w:line="240" w:lineRule="auto"/>
      </w:pPr>
      <w:r>
        <w:separator/>
      </w:r>
    </w:p>
  </w:endnote>
  <w:endnote w:type="continuationSeparator" w:id="0">
    <w:p w14:paraId="5200C968" w14:textId="77777777" w:rsidR="00BC1AB2" w:rsidRDefault="00BC1AB2" w:rsidP="00B2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modern"/>
    <w:notTrueType/>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F74B" w14:textId="77777777" w:rsidR="00BC1AB2" w:rsidRDefault="00BC1AB2" w:rsidP="00B261DD">
      <w:pPr>
        <w:spacing w:after="0" w:line="240" w:lineRule="auto"/>
      </w:pPr>
      <w:r>
        <w:separator/>
      </w:r>
    </w:p>
  </w:footnote>
  <w:footnote w:type="continuationSeparator" w:id="0">
    <w:p w14:paraId="5A644ED5" w14:textId="77777777" w:rsidR="00BC1AB2" w:rsidRDefault="00BC1AB2" w:rsidP="00B26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D1"/>
    <w:rsid w:val="0001336C"/>
    <w:rsid w:val="00073070"/>
    <w:rsid w:val="0007660F"/>
    <w:rsid w:val="000911B4"/>
    <w:rsid w:val="000E6840"/>
    <w:rsid w:val="000F0E24"/>
    <w:rsid w:val="00182923"/>
    <w:rsid w:val="001C1B29"/>
    <w:rsid w:val="00202B59"/>
    <w:rsid w:val="00204944"/>
    <w:rsid w:val="0023307C"/>
    <w:rsid w:val="0031309C"/>
    <w:rsid w:val="0033573B"/>
    <w:rsid w:val="00351896"/>
    <w:rsid w:val="0036358F"/>
    <w:rsid w:val="003E7AEB"/>
    <w:rsid w:val="00407816"/>
    <w:rsid w:val="00477460"/>
    <w:rsid w:val="00484EB6"/>
    <w:rsid w:val="00553BA3"/>
    <w:rsid w:val="005D2E49"/>
    <w:rsid w:val="00602D09"/>
    <w:rsid w:val="00603777"/>
    <w:rsid w:val="00633936"/>
    <w:rsid w:val="006638D4"/>
    <w:rsid w:val="00684958"/>
    <w:rsid w:val="006A7DEE"/>
    <w:rsid w:val="006B0DC1"/>
    <w:rsid w:val="006C228D"/>
    <w:rsid w:val="006E1501"/>
    <w:rsid w:val="00813099"/>
    <w:rsid w:val="0087037E"/>
    <w:rsid w:val="008A3533"/>
    <w:rsid w:val="008C24FA"/>
    <w:rsid w:val="00916671"/>
    <w:rsid w:val="0093164E"/>
    <w:rsid w:val="0095516F"/>
    <w:rsid w:val="00977006"/>
    <w:rsid w:val="009817CB"/>
    <w:rsid w:val="009966AB"/>
    <w:rsid w:val="009D251A"/>
    <w:rsid w:val="00A34463"/>
    <w:rsid w:val="00AC5BA3"/>
    <w:rsid w:val="00B16A68"/>
    <w:rsid w:val="00B261DD"/>
    <w:rsid w:val="00B47753"/>
    <w:rsid w:val="00B50AD5"/>
    <w:rsid w:val="00B64615"/>
    <w:rsid w:val="00BB7249"/>
    <w:rsid w:val="00BC1AB2"/>
    <w:rsid w:val="00BE19F3"/>
    <w:rsid w:val="00C00E74"/>
    <w:rsid w:val="00C3157D"/>
    <w:rsid w:val="00C46F74"/>
    <w:rsid w:val="00C538AC"/>
    <w:rsid w:val="00C7757A"/>
    <w:rsid w:val="00C84E82"/>
    <w:rsid w:val="00CA6076"/>
    <w:rsid w:val="00CC3F90"/>
    <w:rsid w:val="00CD19B6"/>
    <w:rsid w:val="00CD71AD"/>
    <w:rsid w:val="00D60D71"/>
    <w:rsid w:val="00D93BBA"/>
    <w:rsid w:val="00DE2CC7"/>
    <w:rsid w:val="00DF0F02"/>
    <w:rsid w:val="00E16EFC"/>
    <w:rsid w:val="00E2513F"/>
    <w:rsid w:val="00E85556"/>
    <w:rsid w:val="00ED3F60"/>
    <w:rsid w:val="00EF68EE"/>
    <w:rsid w:val="00F3731C"/>
    <w:rsid w:val="00F838D1"/>
    <w:rsid w:val="00FC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68D1F8"/>
  <w15:chartTrackingRefBased/>
  <w15:docId w15:val="{39697ECB-C568-44F1-8321-62A53CCA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38D1"/>
    <w:rPr>
      <w:sz w:val="16"/>
      <w:szCs w:val="16"/>
    </w:rPr>
  </w:style>
  <w:style w:type="paragraph" w:styleId="CommentText">
    <w:name w:val="annotation text"/>
    <w:basedOn w:val="Normal"/>
    <w:link w:val="CommentTextChar"/>
    <w:uiPriority w:val="99"/>
    <w:semiHidden/>
    <w:unhideWhenUsed/>
    <w:rsid w:val="00F838D1"/>
    <w:pPr>
      <w:spacing w:line="240" w:lineRule="auto"/>
    </w:pPr>
    <w:rPr>
      <w:sz w:val="20"/>
      <w:szCs w:val="20"/>
    </w:rPr>
  </w:style>
  <w:style w:type="character" w:customStyle="1" w:styleId="CommentTextChar">
    <w:name w:val="Comment Text Char"/>
    <w:basedOn w:val="DefaultParagraphFont"/>
    <w:link w:val="CommentText"/>
    <w:uiPriority w:val="99"/>
    <w:semiHidden/>
    <w:rsid w:val="00F838D1"/>
    <w:rPr>
      <w:sz w:val="20"/>
      <w:szCs w:val="20"/>
    </w:rPr>
  </w:style>
  <w:style w:type="paragraph" w:styleId="CommentSubject">
    <w:name w:val="annotation subject"/>
    <w:basedOn w:val="CommentText"/>
    <w:next w:val="CommentText"/>
    <w:link w:val="CommentSubjectChar"/>
    <w:uiPriority w:val="99"/>
    <w:semiHidden/>
    <w:unhideWhenUsed/>
    <w:rsid w:val="00F838D1"/>
    <w:rPr>
      <w:b/>
      <w:bCs/>
    </w:rPr>
  </w:style>
  <w:style w:type="character" w:customStyle="1" w:styleId="CommentSubjectChar">
    <w:name w:val="Comment Subject Char"/>
    <w:basedOn w:val="CommentTextChar"/>
    <w:link w:val="CommentSubject"/>
    <w:uiPriority w:val="99"/>
    <w:semiHidden/>
    <w:rsid w:val="00F838D1"/>
    <w:rPr>
      <w:b/>
      <w:bCs/>
      <w:sz w:val="20"/>
      <w:szCs w:val="20"/>
    </w:rPr>
  </w:style>
  <w:style w:type="paragraph" w:styleId="BalloonText">
    <w:name w:val="Balloon Text"/>
    <w:basedOn w:val="Normal"/>
    <w:link w:val="BalloonTextChar"/>
    <w:uiPriority w:val="99"/>
    <w:semiHidden/>
    <w:unhideWhenUsed/>
    <w:rsid w:val="00F83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04905E0416B47B885533BEA01CA4B" ma:contentTypeVersion="8" ma:contentTypeDescription="Create a new document." ma:contentTypeScope="" ma:versionID="59cced3b61dec0a0fbc157310c62e6bd">
  <xsd:schema xmlns:xsd="http://www.w3.org/2001/XMLSchema" xmlns:xs="http://www.w3.org/2001/XMLSchema" xmlns:p="http://schemas.microsoft.com/office/2006/metadata/properties" xmlns:ns2="72038326-38d4-481d-9cfd-c80081df3672" targetNamespace="http://schemas.microsoft.com/office/2006/metadata/properties" ma:root="true" ma:fieldsID="f907ebb50bdb4547d7fec63eb1ab6eae" ns2:_="">
    <xsd:import namespace="72038326-38d4-481d-9cfd-c80081df36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8326-38d4-481d-9cfd-c80081df3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9EF9C-E057-4C08-9278-0622A5F2F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8326-38d4-481d-9cfd-c80081df3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FA535-F0C5-464B-9B59-FF8CE71FB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565C2-1087-4060-B820-D67C13C0B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2024-11-12T18:43:00Z</dcterms:created>
  <dcterms:modified xsi:type="dcterms:W3CDTF">2024-11-12T19:57:00Z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0x010100A9E04905E0416B47B885533BEA01CA4B</vt:lpwstr>
  </property>
</Properties>
</file>