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AD4F" w14:textId="1BD0E339" w:rsidR="008E5E95" w:rsidRPr="009D0505" w:rsidRDefault="008E5E95" w:rsidP="008E5E95">
      <w:pPr>
        <w:rPr>
          <w:rStyle w:val="Strong"/>
          <w:rFonts w:ascii="MYingHei_18030_C2-Bold" w:eastAsia="MYingHei_18030_C2-Bold" w:hAnsi="MYingHei_18030_C2-Bold" w:cs="MYingHei_18030_C2-Bold"/>
          <w:sz w:val="24"/>
          <w:szCs w:val="24"/>
        </w:rPr>
      </w:pPr>
      <w:r w:rsidRPr="007610BE">
        <w:rPr>
          <w:rStyle w:val="Strong"/>
          <w:sz w:val="24"/>
          <w:szCs w:val="24"/>
        </w:rPr>
        <w:t xml:space="preserve">ControlSpace EX-1280C </w:t>
      </w:r>
      <w:proofErr w:type="spellStart"/>
      <w:r w:rsidRPr="009D0505">
        <w:rPr>
          <w:rStyle w:val="Strong"/>
          <w:rFonts w:ascii="MYingHei_18030_C2-Bold" w:eastAsia="MYingHei_18030_C2-Bold" w:hAnsi="MYingHei_18030_C2-Bold" w:cs="MYingHei_18030_C2-Bold" w:hint="eastAsia"/>
          <w:b w:val="0"/>
          <w:sz w:val="24"/>
          <w:szCs w:val="24"/>
        </w:rPr>
        <w:t>远程会议音频处理器</w:t>
      </w:r>
      <w:proofErr w:type="spellEnd"/>
    </w:p>
    <w:p w14:paraId="70476CC3" w14:textId="77777777" w:rsidR="008E5E95" w:rsidRPr="009D0505" w:rsidRDefault="008E5E95" w:rsidP="008E5E95">
      <w:bookmarkStart w:id="0" w:name="OLE_LINK22"/>
      <w:proofErr w:type="spellStart"/>
      <w:r w:rsidRPr="009D0505">
        <w:rPr>
          <w:rFonts w:ascii="MYingHei_18030_C2-Light" w:eastAsia="MYingHei_18030_C2-Light" w:hAnsi="MYingHei_18030_C2-Light" w:cs="MS Mincho" w:hint="eastAsia"/>
        </w:rPr>
        <w:t>供建筑</w:t>
      </w:r>
      <w:r w:rsidRPr="009D0505">
        <w:rPr>
          <w:rFonts w:ascii="MYingHei_18030_C2-Light" w:eastAsia="MYingHei_18030_C2-Light" w:hAnsi="MYingHei_18030_C2-Light" w:cs="SimSun" w:hint="eastAsia"/>
        </w:rPr>
        <w:t>师和工程师阅读的产品说明</w:t>
      </w:r>
      <w:proofErr w:type="spellEnd"/>
    </w:p>
    <w:p w14:paraId="7F247676" w14:textId="14DA96AC" w:rsidR="008E5E95" w:rsidRPr="009D0505" w:rsidRDefault="008E5E95" w:rsidP="008E5E95">
      <w:pPr>
        <w:rPr>
          <w:rFonts w:ascii="MYingHei_18030_C2-Light" w:eastAsia="MYingHei_18030_C2-Light" w:hAnsi="MYingHei_18030_C2-Light" w:cs="MS Mincho"/>
        </w:rPr>
      </w:pPr>
      <w:r w:rsidRPr="009D0505">
        <w:t>20</w:t>
      </w:r>
      <w:r w:rsidR="009D0505">
        <w:t>23</w:t>
      </w:r>
      <w:r w:rsidRPr="009D0505">
        <w:t xml:space="preserve"> </w:t>
      </w:r>
      <w:r w:rsidRPr="009D0505">
        <w:rPr>
          <w:rFonts w:ascii="MYingHei_18030_C2-Light" w:eastAsia="MYingHei_18030_C2-Light" w:hAnsi="MYingHei_18030_C2-Light" w:cs="MS Mincho" w:hint="eastAsia"/>
        </w:rPr>
        <w:t>年</w:t>
      </w:r>
      <w:r w:rsidRPr="009D0505">
        <w:t xml:space="preserve"> </w:t>
      </w:r>
      <w:r w:rsidR="009D0505">
        <w:t>7</w:t>
      </w:r>
      <w:r w:rsidRPr="009D0505">
        <w:t xml:space="preserve"> </w:t>
      </w:r>
      <w:r w:rsidRPr="009D0505">
        <w:rPr>
          <w:rFonts w:ascii="MYingHei_18030_C2-Light" w:eastAsia="MYingHei_18030_C2-Light" w:hAnsi="MYingHei_18030_C2-Light" w:cs="MS Mincho" w:hint="eastAsia"/>
        </w:rPr>
        <w:t>月</w:t>
      </w:r>
    </w:p>
    <w:p w14:paraId="12A47026" w14:textId="77777777" w:rsidR="009D0505" w:rsidRPr="007610BE" w:rsidRDefault="009D0505" w:rsidP="008E5E95">
      <w:pPr>
        <w:rPr>
          <w:sz w:val="24"/>
          <w:szCs w:val="24"/>
        </w:rPr>
      </w:pPr>
    </w:p>
    <w:bookmarkEnd w:id="0"/>
    <w:p w14:paraId="34E1965D" w14:textId="4F6C3526" w:rsidR="008E5E95" w:rsidRPr="007610BE" w:rsidRDefault="008E5E95" w:rsidP="008E5E95">
      <w:pPr>
        <w:rPr>
          <w:sz w:val="24"/>
          <w:szCs w:val="24"/>
        </w:rPr>
      </w:pP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远程会议音频</w:t>
      </w:r>
      <w:proofErr w:type="spellEnd"/>
      <w:r w:rsidRPr="007610BE">
        <w:rPr>
          <w:sz w:val="24"/>
          <w:szCs w:val="24"/>
        </w:rPr>
        <w:t xml:space="preserve"> DSP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为麦克风或模拟音频信号提供</w:t>
      </w:r>
      <w:proofErr w:type="spellEnd"/>
      <w:r w:rsidRPr="007610BE">
        <w:rPr>
          <w:sz w:val="24"/>
          <w:szCs w:val="24"/>
        </w:rPr>
        <w:t xml:space="preserve"> 1</w:t>
      </w:r>
      <w:r w:rsidR="003A4BE3">
        <w:rPr>
          <w:sz w:val="24"/>
          <w:szCs w:val="24"/>
        </w:rPr>
        <w:t>2 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个平衡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输入通道和</w:t>
      </w:r>
      <w:proofErr w:type="spellEnd"/>
      <w:r w:rsidRPr="007610BE">
        <w:rPr>
          <w:sz w:val="24"/>
          <w:szCs w:val="24"/>
        </w:rPr>
        <w:t xml:space="preserve"> </w:t>
      </w:r>
      <w:r w:rsidR="003A4BE3">
        <w:rPr>
          <w:sz w:val="24"/>
          <w:szCs w:val="24"/>
        </w:rPr>
        <w:t>8 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个平衡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输出通道，每一个通道都能通过可拆卸螺栓和贴有标签的接口进行独立控制。</w:t>
      </w:r>
      <w:r w:rsidRPr="007610BE">
        <w:rPr>
          <w:sz w:val="24"/>
          <w:szCs w:val="24"/>
        </w:rPr>
        <w:t>DSP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包含</w:t>
      </w:r>
      <w:proofErr w:type="spellEnd"/>
      <w:r w:rsidRPr="007610BE">
        <w:rPr>
          <w:sz w:val="24"/>
          <w:szCs w:val="24"/>
        </w:rPr>
        <w:t xml:space="preserve"> 1</w:t>
      </w:r>
      <w:r w:rsidR="003A4BE3">
        <w:rPr>
          <w:sz w:val="24"/>
          <w:szCs w:val="24"/>
        </w:rPr>
        <w:t>2 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个声学回声消除</w:t>
      </w:r>
      <w:proofErr w:type="spellEnd"/>
      <w:r w:rsidRPr="007610BE">
        <w:rPr>
          <w:sz w:val="24"/>
          <w:szCs w:val="24"/>
        </w:rPr>
        <w:t xml:space="preserve"> (AEC)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通道，并有多个参考信号通道，可路由至模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拟线路和</w:t>
      </w:r>
      <w:proofErr w:type="spellEnd"/>
      <w:r w:rsidRPr="007610BE">
        <w:rPr>
          <w:sz w:val="24"/>
          <w:szCs w:val="24"/>
        </w:rPr>
        <w:t>/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或</w:t>
      </w:r>
      <w:r w:rsidRPr="007610BE">
        <w:rPr>
          <w:sz w:val="24"/>
          <w:szCs w:val="24"/>
        </w:rPr>
        <w:t xml:space="preserve"> Dante</w:t>
      </w:r>
      <w:bookmarkStart w:id="1" w:name="OLE_LINK23"/>
      <w:r w:rsidRPr="007610BE">
        <w:rPr>
          <w:sz w:val="24"/>
          <w:szCs w:val="24"/>
        </w:rPr>
        <w:t>™</w:t>
      </w:r>
      <w:bookmarkEnd w:id="1"/>
      <w:r w:rsidRPr="007610BE">
        <w:rPr>
          <w:sz w:val="24"/>
          <w:szCs w:val="24"/>
        </w:rPr>
        <w:t xml:space="preserve">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输入。</w:t>
      </w:r>
      <w:r w:rsidRPr="007610BE">
        <w:rPr>
          <w:sz w:val="24"/>
          <w:szCs w:val="24"/>
        </w:rPr>
        <w:t>DSP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具有</w:t>
      </w:r>
      <w:proofErr w:type="spellEnd"/>
      <w:r w:rsidRPr="007610BE">
        <w:rPr>
          <w:sz w:val="24"/>
          <w:szCs w:val="24"/>
        </w:rPr>
        <w:t xml:space="preserve"> 6</w:t>
      </w:r>
      <w:r w:rsidR="003A4BE3">
        <w:rPr>
          <w:sz w:val="24"/>
          <w:szCs w:val="24"/>
        </w:rPr>
        <w:t>4 × </w:t>
      </w:r>
      <w:r w:rsidRPr="007610BE">
        <w:rPr>
          <w:sz w:val="24"/>
          <w:szCs w:val="24"/>
        </w:rPr>
        <w:t>6</w:t>
      </w:r>
      <w:r w:rsidR="003A4BE3">
        <w:rPr>
          <w:sz w:val="24"/>
          <w:szCs w:val="24"/>
        </w:rPr>
        <w:t>4 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通道</w:t>
      </w:r>
      <w:proofErr w:type="spellEnd"/>
      <w:r w:rsidRPr="007610BE">
        <w:rPr>
          <w:sz w:val="24"/>
          <w:szCs w:val="24"/>
        </w:rPr>
        <w:t xml:space="preserve"> Dante 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数字音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频网络、以太网连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接控制、</w:t>
      </w:r>
      <w:r w:rsidRPr="007610BE">
        <w:rPr>
          <w:sz w:val="24"/>
          <w:szCs w:val="24"/>
        </w:rPr>
        <w:t xml:space="preserve">RJ-45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接口（可配置</w:t>
      </w:r>
      <w:proofErr w:type="spellEnd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）、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双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线路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7610BE">
        <w:rPr>
          <w:sz w:val="24"/>
          <w:szCs w:val="24"/>
        </w:rPr>
        <w:t>VolP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接口、</w:t>
      </w:r>
      <w:r w:rsidRPr="007610BE">
        <w:rPr>
          <w:sz w:val="24"/>
          <w:szCs w:val="24"/>
        </w:rPr>
        <w:t>PSTN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7610BE">
        <w:rPr>
          <w:sz w:val="24"/>
          <w:szCs w:val="24"/>
        </w:rPr>
        <w:t>USB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音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频和通过一个</w:t>
      </w:r>
      <w:proofErr w:type="spellEnd"/>
      <w:r w:rsidRPr="007610BE">
        <w:rPr>
          <w:sz w:val="24"/>
          <w:szCs w:val="24"/>
        </w:rPr>
        <w:t xml:space="preserve"> RJ-45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接口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传输的</w:t>
      </w:r>
      <w:proofErr w:type="spellEnd"/>
      <w:r w:rsidRPr="007610BE">
        <w:rPr>
          <w:sz w:val="24"/>
          <w:szCs w:val="24"/>
        </w:rPr>
        <w:t xml:space="preserve"> </w:t>
      </w:r>
      <w:r w:rsidR="003A4BE3">
        <w:rPr>
          <w:sz w:val="24"/>
          <w:szCs w:val="24"/>
        </w:rPr>
        <w:t>8 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通道</w:t>
      </w:r>
      <w:proofErr w:type="spellEnd"/>
      <w:r w:rsidRPr="007610BE">
        <w:rPr>
          <w:sz w:val="24"/>
          <w:szCs w:val="24"/>
        </w:rPr>
        <w:t xml:space="preserve"> AmpLink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。</w:t>
      </w:r>
    </w:p>
    <w:p w14:paraId="4D522D40" w14:textId="7B223889" w:rsidR="008E5E95" w:rsidRPr="007610BE" w:rsidRDefault="008E5E95" w:rsidP="008E5E95">
      <w:pPr>
        <w:rPr>
          <w:sz w:val="24"/>
          <w:szCs w:val="24"/>
        </w:rPr>
      </w:pP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该音频</w:t>
      </w:r>
      <w:proofErr w:type="spellEnd"/>
      <w:r w:rsidRPr="007610BE">
        <w:rPr>
          <w:sz w:val="24"/>
          <w:szCs w:val="24"/>
        </w:rPr>
        <w:t xml:space="preserve"> DSP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具有可机架安装的</w:t>
      </w:r>
      <w:proofErr w:type="spellEnd"/>
      <w:r w:rsidRPr="007610BE">
        <w:rPr>
          <w:sz w:val="24"/>
          <w:szCs w:val="24"/>
        </w:rPr>
        <w:t xml:space="preserve"> 1RU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箱体，和可配置的信号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处理功能，包括但不限于：信号路由和混音、均衡、滤波器、动态处理、延时、会议室路由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7610BE">
        <w:rPr>
          <w:sz w:val="24"/>
          <w:szCs w:val="24"/>
        </w:rPr>
        <w:t>CRR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、会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议室房间组合</w:t>
      </w:r>
      <w:proofErr w:type="spellEnd"/>
      <w:r w:rsidRPr="007610BE">
        <w:rPr>
          <w:sz w:val="24"/>
          <w:szCs w:val="24"/>
        </w:rPr>
        <w:t xml:space="preserve"> </w:t>
      </w:r>
      <w:proofErr w:type="spellStart"/>
      <w:r w:rsidRPr="007610BE">
        <w:rPr>
          <w:sz w:val="24"/>
          <w:szCs w:val="24"/>
        </w:rPr>
        <w:t>CRC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，以及控制、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监控和诊断工具。该音频</w:t>
      </w:r>
      <w:proofErr w:type="spellEnd"/>
      <w:r w:rsidRPr="007610BE">
        <w:rPr>
          <w:sz w:val="24"/>
          <w:szCs w:val="24"/>
        </w:rPr>
        <w:t xml:space="preserve"> DSP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可控制并代理所有</w:t>
      </w:r>
      <w:proofErr w:type="spellEnd"/>
      <w:r w:rsidRPr="007610BE">
        <w:rPr>
          <w:sz w:val="24"/>
          <w:szCs w:val="24"/>
        </w:rPr>
        <w:t xml:space="preserve"> EX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扩展设备和其他</w:t>
      </w:r>
      <w:proofErr w:type="spellEnd"/>
      <w:r w:rsidRPr="007610BE">
        <w:rPr>
          <w:sz w:val="24"/>
          <w:szCs w:val="24"/>
        </w:rPr>
        <w:t xml:space="preserve"> Dante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终端</w:t>
      </w:r>
      <w:proofErr w:type="spellEnd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。</w:t>
      </w:r>
    </w:p>
    <w:p w14:paraId="649EC451" w14:textId="59B859A2" w:rsidR="008E5E95" w:rsidRPr="007610BE" w:rsidRDefault="008E5E95" w:rsidP="008E5E95">
      <w:pPr>
        <w:rPr>
          <w:sz w:val="24"/>
          <w:szCs w:val="24"/>
        </w:rPr>
      </w:pP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该音频</w:t>
      </w:r>
      <w:proofErr w:type="spellEnd"/>
      <w:r w:rsidRPr="007610BE">
        <w:rPr>
          <w:sz w:val="24"/>
          <w:szCs w:val="24"/>
        </w:rPr>
        <w:t xml:space="preserve"> DSP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遵从</w:t>
      </w:r>
      <w:proofErr w:type="spellEnd"/>
      <w:r w:rsidRPr="007610BE">
        <w:rPr>
          <w:sz w:val="24"/>
          <w:szCs w:val="24"/>
        </w:rPr>
        <w:t xml:space="preserve"> UL60065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（第</w:t>
      </w:r>
      <w:r w:rsidRPr="007610BE">
        <w:rPr>
          <w:sz w:val="24"/>
          <w:szCs w:val="24"/>
        </w:rPr>
        <w:t xml:space="preserve"> 8 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版）、</w:t>
      </w:r>
      <w:r w:rsidRPr="007610BE">
        <w:rPr>
          <w:sz w:val="24"/>
          <w:szCs w:val="24"/>
        </w:rPr>
        <w:t>CAN/CSA-C22.2 No.60065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（第</w:t>
      </w:r>
      <w:r w:rsidRPr="007610BE">
        <w:rPr>
          <w:sz w:val="24"/>
          <w:szCs w:val="24"/>
        </w:rPr>
        <w:t xml:space="preserve"> 8 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版）、</w:t>
      </w:r>
      <w:r w:rsidRPr="007610BE">
        <w:rPr>
          <w:sz w:val="24"/>
          <w:szCs w:val="24"/>
        </w:rPr>
        <w:t>IEC/EN60065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（第</w:t>
      </w:r>
      <w:r w:rsidRPr="007610BE">
        <w:rPr>
          <w:sz w:val="24"/>
          <w:szCs w:val="24"/>
        </w:rPr>
        <w:t xml:space="preserve"> 8 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版）、</w:t>
      </w:r>
      <w:r w:rsidRPr="007610BE">
        <w:rPr>
          <w:sz w:val="24"/>
          <w:szCs w:val="24"/>
        </w:rPr>
        <w:t>EN 55032:2015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7610BE">
        <w:rPr>
          <w:sz w:val="24"/>
          <w:szCs w:val="24"/>
        </w:rPr>
        <w:t>EN 61000-3-2:2014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7610BE">
        <w:rPr>
          <w:sz w:val="24"/>
          <w:szCs w:val="24"/>
        </w:rPr>
        <w:t>EN 61000-3-3:2013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7610BE">
        <w:rPr>
          <w:sz w:val="24"/>
          <w:szCs w:val="24"/>
        </w:rPr>
        <w:t>EN 55103-2:2009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7610BE">
        <w:rPr>
          <w:sz w:val="24"/>
          <w:szCs w:val="24"/>
        </w:rPr>
        <w:t xml:space="preserve">FCC 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第</w:t>
      </w:r>
      <w:r w:rsidRPr="007610BE">
        <w:rPr>
          <w:sz w:val="24"/>
          <w:szCs w:val="24"/>
        </w:rPr>
        <w:t xml:space="preserve"> 15B 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部分</w:t>
      </w:r>
      <w:proofErr w:type="spellEnd"/>
      <w:r w:rsidRPr="007610BE">
        <w:rPr>
          <w:sz w:val="24"/>
          <w:szCs w:val="24"/>
        </w:rPr>
        <w:t xml:space="preserve"> A 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类、</w:t>
      </w:r>
      <w:r w:rsidRPr="007610BE">
        <w:rPr>
          <w:sz w:val="24"/>
          <w:szCs w:val="24"/>
        </w:rPr>
        <w:t xml:space="preserve">ICES-003 A 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类、</w:t>
      </w:r>
      <w:r w:rsidRPr="007610BE">
        <w:rPr>
          <w:sz w:val="24"/>
          <w:szCs w:val="24"/>
        </w:rPr>
        <w:t>CNS13439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、</w:t>
      </w:r>
      <w:r w:rsidRPr="00CA41AF">
        <w:rPr>
          <w:spacing w:val="-4"/>
          <w:sz w:val="24"/>
          <w:szCs w:val="24"/>
        </w:rPr>
        <w:t>GB13837</w:t>
      </w:r>
      <w:bookmarkStart w:id="2" w:name="OLE_LINK26"/>
      <w:r w:rsidRPr="00CA41AF">
        <w:rPr>
          <w:rFonts w:ascii="MYingHei_18030_C2-Light" w:eastAsia="MYingHei_18030_C2-Light" w:hAnsi="MYingHei_18030_C2-Light" w:cs="MS Mincho" w:hint="eastAsia"/>
          <w:spacing w:val="-4"/>
          <w:sz w:val="24"/>
          <w:szCs w:val="24"/>
        </w:rPr>
        <w:t>、</w:t>
      </w:r>
      <w:bookmarkEnd w:id="2"/>
      <w:r w:rsidRPr="00CA41AF">
        <w:rPr>
          <w:spacing w:val="-4"/>
          <w:sz w:val="24"/>
          <w:szCs w:val="24"/>
        </w:rPr>
        <w:t>GB17625.1</w:t>
      </w:r>
      <w:r w:rsidRPr="00CA41AF">
        <w:rPr>
          <w:rFonts w:ascii="MYingHei_18030_C2-Light" w:eastAsia="MYingHei_18030_C2-Light" w:hAnsi="MYingHei_18030_C2-Light" w:cs="MS Mincho" w:hint="eastAsia"/>
          <w:spacing w:val="-4"/>
          <w:sz w:val="24"/>
          <w:szCs w:val="24"/>
        </w:rPr>
        <w:t>、</w:t>
      </w:r>
      <w:r w:rsidRPr="00CA41AF">
        <w:rPr>
          <w:spacing w:val="-4"/>
          <w:sz w:val="24"/>
          <w:szCs w:val="24"/>
        </w:rPr>
        <w:t xml:space="preserve">GB17625.2 25.2 </w:t>
      </w:r>
      <w:r w:rsidRPr="00CA41AF">
        <w:rPr>
          <w:rFonts w:ascii="MYingHei_18030_C2-Light" w:eastAsia="MYingHei_18030_C2-Light" w:hAnsi="MYingHei_18030_C2-Light" w:cs="MS Mincho" w:hint="eastAsia"/>
          <w:spacing w:val="-4"/>
          <w:sz w:val="24"/>
          <w:szCs w:val="24"/>
        </w:rPr>
        <w:t>和</w:t>
      </w:r>
      <w:r w:rsidRPr="00CA41AF">
        <w:rPr>
          <w:spacing w:val="-4"/>
          <w:sz w:val="24"/>
          <w:szCs w:val="24"/>
        </w:rPr>
        <w:t xml:space="preserve"> CISPR13</w:t>
      </w:r>
      <w:r w:rsidRPr="00CA41AF">
        <w:rPr>
          <w:rFonts w:ascii="MYingHei_18030_C2-Light" w:eastAsia="MYingHei_18030_C2-Light" w:hAnsi="MYingHei_18030_C2-Light" w:cs="MS Mincho" w:hint="eastAsia"/>
          <w:spacing w:val="-4"/>
          <w:sz w:val="24"/>
          <w:szCs w:val="24"/>
        </w:rPr>
        <w:t>，</w:t>
      </w:r>
      <w:r w:rsidRPr="00CA41AF">
        <w:rPr>
          <w:rFonts w:ascii="MYingHei_18030_C2-Light" w:eastAsia="MYingHei_18030_C2-Light" w:hAnsi="MYingHei_18030_C2-Light" w:cs="SimSun" w:hint="eastAsia"/>
          <w:spacing w:val="-4"/>
          <w:sz w:val="24"/>
          <w:szCs w:val="24"/>
        </w:rPr>
        <w:t>获得日本、中国香港、澳大利亚、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中国台湾</w:t>
      </w:r>
      <w:r w:rsidR="003A4BE3">
        <w:rPr>
          <w:rFonts w:ascii="MYingHei_18030_C2-Light" w:eastAsia="MYingHei_18030_C2-Light" w:hAnsi="MYingHei_18030_C2-Light" w:cs="SimSun" w:hint="eastAsia"/>
          <w:sz w:val="24"/>
          <w:szCs w:val="24"/>
        </w:rPr>
        <w:t>、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新西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兰、阿联酋、印度、美国、加拿大、中国大陆和墨西哥等国家</w:t>
      </w:r>
      <w:r w:rsidRPr="007610BE">
        <w:rPr>
          <w:sz w:val="24"/>
          <w:szCs w:val="24"/>
        </w:rPr>
        <w:t>/</w:t>
      </w: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地区的</w:t>
      </w:r>
      <w:proofErr w:type="spellEnd"/>
      <w:r w:rsidRPr="007610BE">
        <w:rPr>
          <w:sz w:val="24"/>
          <w:szCs w:val="24"/>
        </w:rPr>
        <w:t xml:space="preserve"> CE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电话认证</w:t>
      </w:r>
      <w:bookmarkStart w:id="3" w:name="OLE_LINK25"/>
      <w:proofErr w:type="spellEnd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。</w:t>
      </w:r>
      <w:bookmarkEnd w:id="3"/>
    </w:p>
    <w:p w14:paraId="157ED3C3" w14:textId="77777777" w:rsidR="00DC609C" w:rsidRDefault="008E5E95" w:rsidP="008E5E95">
      <w:pPr>
        <w:rPr>
          <w:sz w:val="24"/>
          <w:szCs w:val="24"/>
        </w:rPr>
      </w:pPr>
      <w:proofErr w:type="spellStart"/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保修期</w:t>
      </w:r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为</w:t>
      </w:r>
      <w:proofErr w:type="spellEnd"/>
      <w:r w:rsidRPr="007610BE">
        <w:rPr>
          <w:sz w:val="24"/>
          <w:szCs w:val="24"/>
        </w:rPr>
        <w:t xml:space="preserve"> </w:t>
      </w:r>
      <w:r w:rsidR="00DC609C">
        <w:rPr>
          <w:sz w:val="24"/>
          <w:szCs w:val="24"/>
        </w:rPr>
        <w:t>5 </w:t>
      </w:r>
      <w:r w:rsidR="00DC609C" w:rsidRPr="003A4BE3">
        <w:rPr>
          <w:rFonts w:ascii="MYingHei_18030_C2-Light" w:eastAsia="MYingHei_18030_C2-Light" w:hAnsi="MYingHei_18030_C2-Light" w:cs="MS Mincho" w:hint="eastAsia"/>
          <w:sz w:val="24"/>
          <w:szCs w:val="24"/>
        </w:rPr>
        <w:t>年。</w:t>
      </w:r>
    </w:p>
    <w:p w14:paraId="157A26E7" w14:textId="78D224BE" w:rsidR="003A4BE3" w:rsidRDefault="008E5E95" w:rsidP="008E5E95">
      <w:pPr>
        <w:rPr>
          <w:rFonts w:ascii="MYingHei_18030_C2-Light" w:eastAsia="MYingHei_18030_C2-Light" w:hAnsi="MYingHei_18030_C2-Light" w:cs="MS Mincho"/>
          <w:sz w:val="24"/>
          <w:szCs w:val="24"/>
        </w:rPr>
      </w:pP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为音频</w:t>
      </w:r>
      <w:proofErr w:type="spellEnd"/>
      <w:r w:rsidRPr="007610BE">
        <w:rPr>
          <w:sz w:val="24"/>
          <w:szCs w:val="24"/>
        </w:rPr>
        <w:t xml:space="preserve"> DSP </w:t>
      </w:r>
      <w:proofErr w:type="spellStart"/>
      <w:r w:rsidRPr="009D0505">
        <w:rPr>
          <w:rFonts w:ascii="MYingHei_18030_C2-Light" w:eastAsia="MYingHei_18030_C2-Light" w:hAnsi="MYingHei_18030_C2-Light" w:cs="SimSun" w:hint="eastAsia"/>
          <w:sz w:val="24"/>
          <w:szCs w:val="24"/>
        </w:rPr>
        <w:t>该</w:t>
      </w:r>
      <w:r w:rsidRPr="007610BE">
        <w:rPr>
          <w:sz w:val="24"/>
          <w:szCs w:val="24"/>
        </w:rPr>
        <w:t>ControlSpace</w:t>
      </w:r>
      <w:proofErr w:type="spellEnd"/>
      <w:r w:rsidRPr="007610BE">
        <w:rPr>
          <w:sz w:val="24"/>
          <w:szCs w:val="24"/>
        </w:rPr>
        <w:t xml:space="preserve"> EX-1280C</w:t>
      </w:r>
      <w:r w:rsidRPr="009D0505">
        <w:rPr>
          <w:rFonts w:ascii="MYingHei_18030_C2-Light" w:eastAsia="MYingHei_18030_C2-Light" w:hAnsi="MYingHei_18030_C2-Light" w:cs="MS Mincho" w:hint="eastAsia"/>
          <w:sz w:val="24"/>
          <w:szCs w:val="24"/>
        </w:rPr>
        <w:t>。</w:t>
      </w:r>
    </w:p>
    <w:p w14:paraId="59EF405C" w14:textId="77777777" w:rsidR="008D298F" w:rsidRDefault="008D298F" w:rsidP="008E5E95">
      <w:pPr>
        <w:rPr>
          <w:rFonts w:ascii="MYingHei_18030_C2-Light" w:eastAsia="MYingHei_18030_C2-Light" w:hAnsi="MYingHei_18030_C2-Light" w:cs="MS Mincho"/>
          <w:sz w:val="24"/>
          <w:szCs w:val="24"/>
        </w:rPr>
      </w:pPr>
    </w:p>
    <w:sectPr w:rsidR="008D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860F" w14:textId="77777777" w:rsidR="00E0021F" w:rsidRDefault="00E0021F" w:rsidP="00583198">
      <w:pPr>
        <w:spacing w:after="0" w:line="240" w:lineRule="auto"/>
      </w:pPr>
      <w:r>
        <w:separator/>
      </w:r>
    </w:p>
  </w:endnote>
  <w:endnote w:type="continuationSeparator" w:id="0">
    <w:p w14:paraId="7DB777F3" w14:textId="77777777" w:rsidR="00E0021F" w:rsidRDefault="00E0021F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58C" w14:textId="77777777" w:rsidR="00E0021F" w:rsidRDefault="00E0021F" w:rsidP="00583198">
      <w:pPr>
        <w:spacing w:after="0" w:line="240" w:lineRule="auto"/>
      </w:pPr>
      <w:r>
        <w:separator/>
      </w:r>
    </w:p>
  </w:footnote>
  <w:footnote w:type="continuationSeparator" w:id="0">
    <w:p w14:paraId="694BF819" w14:textId="77777777" w:rsidR="00E0021F" w:rsidRDefault="00E0021F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7A46"/>
    <w:rsid w:val="000453C5"/>
    <w:rsid w:val="001C47E5"/>
    <w:rsid w:val="003A4BE3"/>
    <w:rsid w:val="003C5393"/>
    <w:rsid w:val="00520CF9"/>
    <w:rsid w:val="00583198"/>
    <w:rsid w:val="00614DEA"/>
    <w:rsid w:val="006D7E08"/>
    <w:rsid w:val="007610BE"/>
    <w:rsid w:val="00790539"/>
    <w:rsid w:val="008D298F"/>
    <w:rsid w:val="008E5E95"/>
    <w:rsid w:val="008F0635"/>
    <w:rsid w:val="009D0505"/>
    <w:rsid w:val="00A10ECD"/>
    <w:rsid w:val="00AA1A1E"/>
    <w:rsid w:val="00B4496F"/>
    <w:rsid w:val="00B557CB"/>
    <w:rsid w:val="00BE631E"/>
    <w:rsid w:val="00CA3065"/>
    <w:rsid w:val="00CA41AF"/>
    <w:rsid w:val="00DC609C"/>
    <w:rsid w:val="00DD2BE8"/>
    <w:rsid w:val="00E0021F"/>
    <w:rsid w:val="00E40444"/>
    <w:rsid w:val="00FE095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9</TotalTime>
  <Pages>1</Pages>
  <Words>447</Words>
  <Characters>685</Characters>
  <DocSecurity>0</DocSecurity>
  <Lines>22</Lines>
  <Paragraphs>8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2023-07-12T18:13:00Z</dcterms:created>
  <dcterms:modified xsi:type="dcterms:W3CDTF">2023-07-20T17:07:00Z</dcterms:modified>
</cp:coreProperties>
</file>