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FC13" w14:textId="257E1939" w:rsidR="00AA2FC7" w:rsidRPr="00A77D30" w:rsidRDefault="00AA2FC7" w:rsidP="00AA2FC7">
      <w:pPr>
        <w:rPr>
          <w:rFonts w:ascii="Arial" w:hAnsi="Arial"/>
          <w:b/>
          <w:bCs/>
        </w:rPr>
      </w:pPr>
      <w:r w:rsidRPr="00A77D30">
        <w:rPr>
          <w:rFonts w:ascii="Arial" w:hAnsi="Arial"/>
          <w:b/>
          <w:bCs/>
        </w:rPr>
        <w:t>EdgeMax EM180</w:t>
      </w:r>
      <w:r w:rsidR="00A77D30">
        <w:rPr>
          <w:rFonts w:ascii="Arial" w:hAnsi="Arial"/>
          <w:b/>
          <w:bCs/>
        </w:rPr>
        <w:t>-LP</w:t>
      </w:r>
      <w:r w:rsidRPr="00A77D30">
        <w:rPr>
          <w:rFonts w:ascii="Arial" w:hAnsi="Arial"/>
          <w:b/>
          <w:bCs/>
        </w:rPr>
        <w:t xml:space="preserve"> Premium-Deckeneinbau-Lautsprecher</w:t>
      </w:r>
    </w:p>
    <w:p w14:paraId="785E4F24" w14:textId="77777777" w:rsidR="00AA2FC7" w:rsidRPr="00A77D30" w:rsidRDefault="00AA2FC7" w:rsidP="00AA2FC7">
      <w:pPr>
        <w:rPr>
          <w:rFonts w:ascii="Arial" w:hAnsi="Arial"/>
          <w:sz w:val="20"/>
          <w:szCs w:val="20"/>
        </w:rPr>
      </w:pPr>
      <w:r w:rsidRPr="00A77D30">
        <w:rPr>
          <w:rFonts w:ascii="Arial" w:hAnsi="Arial"/>
          <w:sz w:val="20"/>
          <w:szCs w:val="20"/>
        </w:rPr>
        <w:t>TECHNISCHE SPEZIFIKATIONEN FÜR ARCHITEKTEN UND INGENIEURE</w:t>
      </w:r>
    </w:p>
    <w:p w14:paraId="550F0CBE" w14:textId="6048DFB2" w:rsidR="00AA2FC7" w:rsidRPr="00A77D30" w:rsidRDefault="00A77D30" w:rsidP="00AA2FC7">
      <w:pPr>
        <w:rPr>
          <w:rFonts w:ascii="Arial" w:hAnsi="Arial"/>
          <w:sz w:val="20"/>
          <w:szCs w:val="20"/>
        </w:rPr>
      </w:pPr>
      <w:r w:rsidRPr="00A77D30">
        <w:rPr>
          <w:rFonts w:ascii="Arial" w:hAnsi="Arial"/>
          <w:sz w:val="20"/>
          <w:szCs w:val="20"/>
        </w:rPr>
        <w:t xml:space="preserve">MÄRZ </w:t>
      </w:r>
      <w:r w:rsidRPr="00A77D30">
        <w:rPr>
          <w:rFonts w:ascii="Arial" w:hAnsi="Arial"/>
          <w:sz w:val="20"/>
          <w:szCs w:val="20"/>
        </w:rPr>
        <w:t>2026</w:t>
      </w:r>
    </w:p>
    <w:p w14:paraId="3D68A7D2" w14:textId="7B607CBD" w:rsidR="00AA2FC7" w:rsidRPr="00A77D30" w:rsidRDefault="00AA2FC7" w:rsidP="00AA2FC7">
      <w:pPr>
        <w:rPr>
          <w:rFonts w:ascii="Arial" w:hAnsi="Arial"/>
        </w:rPr>
      </w:pPr>
      <w:r w:rsidRPr="00A77D30">
        <w:rPr>
          <w:rFonts w:ascii="Arial" w:hAnsi="Arial"/>
        </w:rPr>
        <w:t xml:space="preserve">Der Fullrange-2-Wege-Lautsprecher ist mit einem einzelnen Kompressionstreiber für den mittleren bis hohen Frequenzbereich mit 1,3-Zoll-Schwingspule ausgestattet und nutzt eine PhaseGuide-Technologie sowie einen einzelnen </w:t>
      </w:r>
      <w:r w:rsidR="00A77D30">
        <w:rPr>
          <w:rFonts w:ascii="Arial" w:hAnsi="Arial"/>
        </w:rPr>
        <w:t>5,25</w:t>
      </w:r>
      <w:r w:rsidRPr="00A77D30">
        <w:rPr>
          <w:rFonts w:ascii="Arial" w:hAnsi="Arial"/>
        </w:rPr>
        <w:t>-Zoll-Woofer. Der Lautsprecher beinhaltet eine passive Frequenzweiche mit einer Übergangsfrequenz von 1.00</w:t>
      </w:r>
      <w:r w:rsidR="00F241AF" w:rsidRPr="00A77D30">
        <w:rPr>
          <w:rFonts w:ascii="Arial" w:hAnsi="Arial"/>
        </w:rPr>
        <w:t>0 </w:t>
      </w:r>
      <w:r w:rsidRPr="00A77D30">
        <w:rPr>
          <w:rFonts w:ascii="Arial" w:hAnsi="Arial"/>
        </w:rPr>
        <w:t>Hz.</w:t>
      </w:r>
    </w:p>
    <w:p w14:paraId="72FAF21C" w14:textId="1092A0E5" w:rsidR="00AA2FC7" w:rsidRPr="00A77D30" w:rsidRDefault="00AA2FC7" w:rsidP="00AA2FC7">
      <w:pPr>
        <w:rPr>
          <w:rFonts w:ascii="Arial" w:hAnsi="Arial"/>
        </w:rPr>
      </w:pPr>
      <w:r w:rsidRPr="00A77D30">
        <w:rPr>
          <w:rFonts w:ascii="Arial" w:hAnsi="Arial"/>
        </w:rPr>
        <w:t>Der Fullrange-2-Wege-Lautsprecher erfüllt die folgenden Leistungsdaten: Der axiale Systemfrequenzgang liegt unter Verwendung der empfohlenen aktiven Equalisierung im Bereich von 4</w:t>
      </w:r>
      <w:r w:rsidR="00F241AF" w:rsidRPr="00A77D30">
        <w:rPr>
          <w:rFonts w:ascii="Arial" w:hAnsi="Arial"/>
        </w:rPr>
        <w:t>5 </w:t>
      </w:r>
      <w:r w:rsidRPr="00A77D30">
        <w:rPr>
          <w:rFonts w:ascii="Arial" w:hAnsi="Arial"/>
        </w:rPr>
        <w:t xml:space="preserve">Hz bis </w:t>
      </w:r>
      <w:r w:rsidR="00A77D30">
        <w:rPr>
          <w:rFonts w:ascii="Arial" w:hAnsi="Arial"/>
        </w:rPr>
        <w:t>19</w:t>
      </w:r>
      <w:r w:rsidR="00F241AF" w:rsidRPr="00A77D30">
        <w:rPr>
          <w:rFonts w:ascii="Arial" w:hAnsi="Arial"/>
        </w:rPr>
        <w:t> </w:t>
      </w:r>
      <w:r w:rsidRPr="00A77D30">
        <w:rPr>
          <w:rFonts w:ascii="Arial" w:hAnsi="Arial"/>
        </w:rPr>
        <w:t>kHz (-1</w:t>
      </w:r>
      <w:r w:rsidR="00F241AF" w:rsidRPr="00A77D30">
        <w:rPr>
          <w:rFonts w:ascii="Arial" w:hAnsi="Arial"/>
        </w:rPr>
        <w:t>0 </w:t>
      </w:r>
      <w:r w:rsidRPr="00A77D30">
        <w:rPr>
          <w:rFonts w:ascii="Arial" w:hAnsi="Arial"/>
        </w:rPr>
        <w:t>dB). Die Empfindlichkeit des Lautsprechers liegt bei 9</w:t>
      </w:r>
      <w:r w:rsidR="00A77D30">
        <w:rPr>
          <w:rFonts w:ascii="Arial" w:hAnsi="Arial"/>
        </w:rPr>
        <w:t>1</w:t>
      </w:r>
      <w:r w:rsidR="00F241AF" w:rsidRPr="00A77D30">
        <w:rPr>
          <w:rFonts w:ascii="Arial" w:hAnsi="Arial"/>
        </w:rPr>
        <w:t> </w:t>
      </w:r>
      <w:r w:rsidRPr="00A77D30">
        <w:rPr>
          <w:rFonts w:ascii="Arial" w:hAnsi="Arial"/>
        </w:rPr>
        <w:t xml:space="preserve">dB SPL im </w:t>
      </w:r>
      <w:bookmarkStart w:id="0" w:name="OLE_LINK4"/>
      <w:r w:rsidRPr="00A77D30">
        <w:rPr>
          <w:rFonts w:ascii="Arial" w:hAnsi="Arial"/>
        </w:rPr>
        <w:t xml:space="preserve">Viertelraum (Wandaufstellung) </w:t>
      </w:r>
      <w:bookmarkEnd w:id="0"/>
      <w:r w:rsidRPr="00A77D30">
        <w:rPr>
          <w:rFonts w:ascii="Arial" w:hAnsi="Arial"/>
        </w:rPr>
        <w:t xml:space="preserve">unter Verwendung der empfohlenen Active EQ bei </w:t>
      </w:r>
      <w:r w:rsidR="00F241AF" w:rsidRPr="00A77D30">
        <w:rPr>
          <w:rFonts w:ascii="Arial" w:hAnsi="Arial"/>
        </w:rPr>
        <w:t>1 </w:t>
      </w:r>
      <w:r w:rsidRPr="00A77D30">
        <w:rPr>
          <w:rFonts w:ascii="Arial" w:hAnsi="Arial"/>
        </w:rPr>
        <w:t xml:space="preserve">W Eingangsleistung in </w:t>
      </w:r>
      <w:r w:rsidR="00F241AF" w:rsidRPr="00A77D30">
        <w:rPr>
          <w:rFonts w:ascii="Arial" w:hAnsi="Arial"/>
        </w:rPr>
        <w:t>1 </w:t>
      </w:r>
      <w:r w:rsidRPr="00A77D30">
        <w:rPr>
          <w:rFonts w:ascii="Arial" w:hAnsi="Arial"/>
        </w:rPr>
        <w:t xml:space="preserve">Meter Entfernung. Die Dauerbelastbarkeit liegt bei </w:t>
      </w:r>
      <w:r w:rsidR="00A77D30">
        <w:rPr>
          <w:rFonts w:ascii="Arial" w:hAnsi="Arial"/>
        </w:rPr>
        <w:t>4</w:t>
      </w:r>
      <w:r w:rsidR="00F241AF" w:rsidRPr="00A77D30">
        <w:rPr>
          <w:rFonts w:ascii="Arial" w:hAnsi="Arial"/>
        </w:rPr>
        <w:t>0 </w:t>
      </w:r>
      <w:r w:rsidRPr="00A77D30">
        <w:rPr>
          <w:rFonts w:ascii="Arial" w:hAnsi="Arial"/>
        </w:rPr>
        <w:t xml:space="preserve">W (AES-Testmethode unter IEC-Systemrauschen, Laufzeit </w:t>
      </w:r>
      <w:r w:rsidR="00F241AF" w:rsidRPr="00A77D30">
        <w:rPr>
          <w:rFonts w:ascii="Arial" w:hAnsi="Arial"/>
        </w:rPr>
        <w:t>2 </w:t>
      </w:r>
      <w:r w:rsidRPr="00A77D30">
        <w:rPr>
          <w:rFonts w:ascii="Arial" w:hAnsi="Arial"/>
        </w:rPr>
        <w:t>Stunden). Die maximale Dauerausgabe liegt bei 1</w:t>
      </w:r>
      <w:r w:rsidR="00711A62">
        <w:rPr>
          <w:rFonts w:ascii="Arial" w:hAnsi="Arial"/>
        </w:rPr>
        <w:t>07</w:t>
      </w:r>
      <w:r w:rsidR="00F241AF" w:rsidRPr="00A77D30">
        <w:rPr>
          <w:rFonts w:ascii="Arial" w:hAnsi="Arial"/>
        </w:rPr>
        <w:t> </w:t>
      </w:r>
      <w:r w:rsidRPr="00A77D30">
        <w:rPr>
          <w:rFonts w:ascii="Arial" w:hAnsi="Arial"/>
        </w:rPr>
        <w:t>dB SPL und der Maximalpegel bei 1</w:t>
      </w:r>
      <w:r w:rsidR="00711A62">
        <w:rPr>
          <w:rFonts w:ascii="Arial" w:hAnsi="Arial"/>
        </w:rPr>
        <w:t>13</w:t>
      </w:r>
      <w:r w:rsidR="00F241AF" w:rsidRPr="00A77D30">
        <w:rPr>
          <w:rFonts w:ascii="Arial" w:hAnsi="Arial"/>
        </w:rPr>
        <w:t> </w:t>
      </w:r>
      <w:r w:rsidRPr="00A77D30">
        <w:rPr>
          <w:rFonts w:ascii="Arial" w:hAnsi="Arial"/>
        </w:rPr>
        <w:t>dB SPL, beide im Viertelraum (Wandaufstellung) unter Verwendung der empfohlenen Active EQ. Der nominelle Abstrahlwinkel ist 180°</w:t>
      </w:r>
      <w:r w:rsidR="00C04DEF" w:rsidRPr="00A77D30">
        <w:rPr>
          <w:rFonts w:ascii="Arial" w:hAnsi="Arial"/>
        </w:rPr>
        <w:t> </w:t>
      </w:r>
      <w:r w:rsidRPr="00A77D30">
        <w:rPr>
          <w:rFonts w:ascii="Arial" w:hAnsi="Arial"/>
        </w:rPr>
        <w:t xml:space="preserve">horizontal und </w:t>
      </w:r>
      <w:r w:rsidR="00711A62">
        <w:rPr>
          <w:rFonts w:ascii="Arial" w:hAnsi="Arial"/>
        </w:rPr>
        <w:t>80</w:t>
      </w:r>
      <w:r w:rsidRPr="00A77D30">
        <w:rPr>
          <w:rFonts w:ascii="Arial" w:hAnsi="Arial"/>
        </w:rPr>
        <w:t>°</w:t>
      </w:r>
      <w:r w:rsidR="00C04DEF" w:rsidRPr="00A77D30">
        <w:rPr>
          <w:rFonts w:ascii="Arial" w:hAnsi="Arial"/>
        </w:rPr>
        <w:t> </w:t>
      </w:r>
      <w:r w:rsidRPr="00A77D30">
        <w:rPr>
          <w:rFonts w:ascii="Arial" w:hAnsi="Arial"/>
        </w:rPr>
        <w:t xml:space="preserve">vertikal (0° bis </w:t>
      </w:r>
      <w:r w:rsidR="00711A62">
        <w:rPr>
          <w:rFonts w:ascii="Arial" w:hAnsi="Arial"/>
        </w:rPr>
        <w:t>80</w:t>
      </w:r>
      <w:r w:rsidRPr="00A77D30">
        <w:rPr>
          <w:rFonts w:ascii="Arial" w:hAnsi="Arial"/>
        </w:rPr>
        <w:t>° in Bezug auf die Wand). Der Lautsprecher ist für den wandnahen Deckeneinbau konzipiert und ersetzt nach unten ausgerichtete Deckenlautsprecher in der Mitte des Raumes.</w:t>
      </w:r>
    </w:p>
    <w:p w14:paraId="20271FAC" w14:textId="323529AA" w:rsidR="00AA2FC7" w:rsidRPr="00A77D30" w:rsidRDefault="00AA2FC7" w:rsidP="00AA2FC7">
      <w:pPr>
        <w:rPr>
          <w:rFonts w:ascii="Arial" w:hAnsi="Arial"/>
        </w:rPr>
      </w:pPr>
      <w:r w:rsidRPr="00A77D30">
        <w:rPr>
          <w:rFonts w:ascii="Arial" w:hAnsi="Arial"/>
        </w:rPr>
        <w:t xml:space="preserve">Der Lautsprecher verfügt über eine vordere Schallwand aus Kunststoff und ist in ein nahtloses Gehäuse aus Metall gefasst. Der Lautsprecher verfügt über ein geschlossenes Gehäuse für den Einbau in abgehängte Decken und erfüllt die folgenden Sicherheitsstandards: UL1480A, UL2043. Die Treiber befinden sich hinter einer magnetisch haftenden Abdeckung aus perforiertem Stahl mit einem pulverbeschichteten Finish. Die Frontabdeckung ist weiß (lackierbar). Eine schwarze Abdeckung ist separat erhältlich. Als Eingang steht an der vorderen Schallwand ein 6-poliger Euroblock-Anschluss mit Durchschleifverbindung zur Verfügung. Der Lautsprecher verfügt über eine Nennimpedanz von </w:t>
      </w:r>
      <w:r w:rsidR="00F241AF" w:rsidRPr="00A77D30">
        <w:rPr>
          <w:rFonts w:ascii="Arial" w:hAnsi="Arial"/>
        </w:rPr>
        <w:t>8 </w:t>
      </w:r>
      <w:r w:rsidRPr="00A77D30">
        <w:rPr>
          <w:rFonts w:ascii="Arial" w:hAnsi="Arial"/>
        </w:rPr>
        <w:t xml:space="preserve">Ohm und wird mit einem entsprechenden Übertrager mit einem für Leistungsabgriffe von </w:t>
      </w:r>
      <w:r w:rsidR="00711A62">
        <w:rPr>
          <w:rFonts w:ascii="Arial" w:hAnsi="Arial"/>
        </w:rPr>
        <w:t>4</w:t>
      </w:r>
      <w:r w:rsidRPr="00A77D30">
        <w:rPr>
          <w:rFonts w:ascii="Arial" w:hAnsi="Arial"/>
        </w:rPr>
        <w:t xml:space="preserve">, </w:t>
      </w:r>
      <w:r w:rsidR="00711A62">
        <w:rPr>
          <w:rFonts w:ascii="Arial" w:hAnsi="Arial"/>
        </w:rPr>
        <w:t>8</w:t>
      </w:r>
      <w:r w:rsidRPr="00A77D30">
        <w:rPr>
          <w:rFonts w:ascii="Arial" w:hAnsi="Arial"/>
        </w:rPr>
        <w:t xml:space="preserve">, </w:t>
      </w:r>
      <w:r w:rsidR="00711A62">
        <w:rPr>
          <w:rFonts w:ascii="Arial" w:hAnsi="Arial"/>
        </w:rPr>
        <w:t>16</w:t>
      </w:r>
      <w:r w:rsidRPr="00A77D30">
        <w:rPr>
          <w:rFonts w:ascii="Arial" w:hAnsi="Arial"/>
        </w:rPr>
        <w:t xml:space="preserve"> und </w:t>
      </w:r>
      <w:r w:rsidR="00711A62">
        <w:rPr>
          <w:rFonts w:ascii="Arial" w:hAnsi="Arial"/>
        </w:rPr>
        <w:t>32</w:t>
      </w:r>
      <w:r w:rsidR="00F241AF" w:rsidRPr="00A77D30">
        <w:rPr>
          <w:rFonts w:ascii="Arial" w:hAnsi="Arial"/>
        </w:rPr>
        <w:t> </w:t>
      </w:r>
      <w:r w:rsidRPr="00A77D30">
        <w:rPr>
          <w:rFonts w:ascii="Arial" w:hAnsi="Arial"/>
        </w:rPr>
        <w:t>W sowie für den Bypass-Betrieb (</w:t>
      </w:r>
      <w:r w:rsidR="00F241AF" w:rsidRPr="00A77D30">
        <w:rPr>
          <w:rFonts w:ascii="Arial" w:hAnsi="Arial"/>
        </w:rPr>
        <w:t>8 </w:t>
      </w:r>
      <w:r w:rsidRPr="00A77D30">
        <w:rPr>
          <w:rFonts w:ascii="Arial" w:hAnsi="Arial"/>
        </w:rPr>
        <w:t>Ohm) geeigneten Pegelauswahlschalter geliefert. Die Eingänge des Lautsprechers ermöglichen einen direkten Anschluss an 7</w:t>
      </w:r>
      <w:r w:rsidR="00F241AF" w:rsidRPr="00A77D30">
        <w:rPr>
          <w:rFonts w:ascii="Arial" w:hAnsi="Arial"/>
        </w:rPr>
        <w:t>0 </w:t>
      </w:r>
      <w:r w:rsidRPr="00A77D30">
        <w:rPr>
          <w:rFonts w:ascii="Arial" w:hAnsi="Arial"/>
        </w:rPr>
        <w:t>Volt-, 10</w:t>
      </w:r>
      <w:r w:rsidR="00F241AF" w:rsidRPr="00A77D30">
        <w:rPr>
          <w:rFonts w:ascii="Arial" w:hAnsi="Arial"/>
        </w:rPr>
        <w:t>0 </w:t>
      </w:r>
      <w:r w:rsidRPr="00A77D30">
        <w:rPr>
          <w:rFonts w:ascii="Arial" w:hAnsi="Arial"/>
        </w:rPr>
        <w:t>Volt- oder niederohmige Verstärker. Die Abmessungen der Rückwand des Lautsprechers mit Abdeckung betragen 3</w:t>
      </w:r>
      <w:r w:rsidR="00711A62">
        <w:rPr>
          <w:rFonts w:ascii="Arial" w:hAnsi="Arial"/>
        </w:rPr>
        <w:t>45</w:t>
      </w:r>
      <w:r w:rsidR="00F241AF" w:rsidRPr="00A77D30">
        <w:rPr>
          <w:rFonts w:ascii="Arial" w:hAnsi="Arial"/>
        </w:rPr>
        <w:t> </w:t>
      </w:r>
      <w:r w:rsidR="006B1673" w:rsidRPr="00A77D30">
        <w:rPr>
          <w:rFonts w:ascii="Arial" w:hAnsi="Arial"/>
        </w:rPr>
        <w:t>× </w:t>
      </w:r>
      <w:r w:rsidRPr="00A77D30">
        <w:rPr>
          <w:rFonts w:ascii="Arial" w:hAnsi="Arial"/>
        </w:rPr>
        <w:t>3</w:t>
      </w:r>
      <w:r w:rsidR="00711A62">
        <w:rPr>
          <w:rFonts w:ascii="Arial" w:hAnsi="Arial"/>
        </w:rPr>
        <w:t>45</w:t>
      </w:r>
      <w:r w:rsidR="00F241AF" w:rsidRPr="00A77D30">
        <w:rPr>
          <w:rFonts w:ascii="Arial" w:hAnsi="Arial"/>
        </w:rPr>
        <w:t> </w:t>
      </w:r>
      <w:r w:rsidRPr="00A77D30">
        <w:rPr>
          <w:rFonts w:ascii="Arial" w:hAnsi="Arial"/>
        </w:rPr>
        <w:t xml:space="preserve">mm </w:t>
      </w:r>
      <w:r w:rsidR="0062623C" w:rsidRPr="00A77D30">
        <w:rPr>
          <w:rFonts w:ascii="Arial" w:hAnsi="Arial"/>
        </w:rPr>
        <w:t xml:space="preserve">(Länge mal Breite) </w:t>
      </w:r>
      <w:r w:rsidRPr="00A77D30">
        <w:rPr>
          <w:rFonts w:ascii="Arial" w:hAnsi="Arial"/>
        </w:rPr>
        <w:t xml:space="preserve">bei einer Tiefe von </w:t>
      </w:r>
      <w:r w:rsidR="00711A62">
        <w:rPr>
          <w:rFonts w:ascii="Arial" w:hAnsi="Arial"/>
        </w:rPr>
        <w:t xml:space="preserve">100 </w:t>
      </w:r>
      <w:r w:rsidRPr="00A77D30">
        <w:rPr>
          <w:rFonts w:ascii="Arial" w:hAnsi="Arial"/>
        </w:rPr>
        <w:t xml:space="preserve">mm und das Nettogewicht liegt bei </w:t>
      </w:r>
      <w:r w:rsidR="00711A62">
        <w:rPr>
          <w:rFonts w:ascii="Arial" w:hAnsi="Arial"/>
        </w:rPr>
        <w:t>7</w:t>
      </w:r>
      <w:r w:rsidRPr="00A77D30">
        <w:rPr>
          <w:rFonts w:ascii="Arial" w:hAnsi="Arial"/>
        </w:rPr>
        <w:t>,</w:t>
      </w:r>
      <w:r w:rsidR="00711A62">
        <w:rPr>
          <w:rFonts w:ascii="Arial" w:hAnsi="Arial"/>
        </w:rPr>
        <w:t>6</w:t>
      </w:r>
      <w:r w:rsidR="00F241AF" w:rsidRPr="00A77D30">
        <w:rPr>
          <w:rFonts w:ascii="Arial" w:hAnsi="Arial"/>
        </w:rPr>
        <w:t> </w:t>
      </w:r>
      <w:r w:rsidRPr="00A77D30">
        <w:rPr>
          <w:rFonts w:ascii="Arial" w:hAnsi="Arial"/>
        </w:rPr>
        <w:t>kg. Die äußeren Abmessungen mit Frontgitter betragen 39</w:t>
      </w:r>
      <w:r w:rsidR="00F241AF" w:rsidRPr="00A77D30">
        <w:rPr>
          <w:rFonts w:ascii="Arial" w:hAnsi="Arial"/>
        </w:rPr>
        <w:t>0 </w:t>
      </w:r>
      <w:r w:rsidR="006B1673" w:rsidRPr="00A77D30">
        <w:rPr>
          <w:rFonts w:ascii="Arial" w:hAnsi="Arial"/>
        </w:rPr>
        <w:t>× </w:t>
      </w:r>
      <w:r w:rsidRPr="00A77D30">
        <w:rPr>
          <w:rFonts w:ascii="Arial" w:hAnsi="Arial"/>
        </w:rPr>
        <w:t>39</w:t>
      </w:r>
      <w:r w:rsidR="00F241AF" w:rsidRPr="00A77D30">
        <w:rPr>
          <w:rFonts w:ascii="Arial" w:hAnsi="Arial"/>
        </w:rPr>
        <w:t>0 </w:t>
      </w:r>
      <w:r w:rsidRPr="00A77D30">
        <w:rPr>
          <w:rFonts w:ascii="Arial" w:hAnsi="Arial"/>
        </w:rPr>
        <w:t>mm.</w:t>
      </w:r>
    </w:p>
    <w:p w14:paraId="17F6DAEF" w14:textId="24F1CF73" w:rsidR="00AA2FC7" w:rsidRPr="00A77D30" w:rsidRDefault="00AA2FC7" w:rsidP="00AA2FC7">
      <w:pPr>
        <w:rPr>
          <w:rFonts w:ascii="Arial" w:hAnsi="Arial"/>
        </w:rPr>
      </w:pPr>
      <w:r w:rsidRPr="00A77D30">
        <w:rPr>
          <w:rFonts w:ascii="Arial" w:hAnsi="Arial"/>
        </w:rPr>
        <w:t>Der Lautsprecher soll der EdgeMax EM180</w:t>
      </w:r>
      <w:r w:rsidR="005061BC">
        <w:rPr>
          <w:rFonts w:ascii="Arial" w:hAnsi="Arial"/>
        </w:rPr>
        <w:t>-LP</w:t>
      </w:r>
      <w:r w:rsidRPr="00A77D30">
        <w:rPr>
          <w:rFonts w:ascii="Arial" w:hAnsi="Arial"/>
        </w:rPr>
        <w:t xml:space="preserve"> Deckeneinbau-Lautsprecher</w:t>
      </w:r>
      <w:r w:rsidR="006B1673" w:rsidRPr="00A77D30">
        <w:rPr>
          <w:rFonts w:ascii="Arial" w:hAnsi="Arial"/>
        </w:rPr>
        <w:t>.</w:t>
      </w:r>
    </w:p>
    <w:p w14:paraId="7439C74E" w14:textId="77777777" w:rsidR="00AA2FC7" w:rsidRPr="00A77D30" w:rsidRDefault="00AA2FC7" w:rsidP="00AA2FC7">
      <w:pPr>
        <w:rPr>
          <w:rFonts w:ascii="Arial" w:hAnsi="Arial"/>
        </w:rPr>
      </w:pPr>
    </w:p>
    <w:sectPr w:rsidR="00AA2FC7" w:rsidRPr="00A77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E334" w14:textId="77777777" w:rsidR="00D73F30" w:rsidRDefault="00D73F30" w:rsidP="00583198">
      <w:pPr>
        <w:spacing w:after="0" w:line="240" w:lineRule="auto"/>
      </w:pPr>
      <w:r>
        <w:separator/>
      </w:r>
    </w:p>
  </w:endnote>
  <w:endnote w:type="continuationSeparator" w:id="0">
    <w:p w14:paraId="603F4762" w14:textId="77777777" w:rsidR="00D73F30" w:rsidRDefault="00D73F30"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F471" w14:textId="77777777" w:rsidR="00D73F30" w:rsidRDefault="00D73F30" w:rsidP="00583198">
      <w:pPr>
        <w:spacing w:after="0" w:line="240" w:lineRule="auto"/>
      </w:pPr>
      <w:r>
        <w:separator/>
      </w:r>
    </w:p>
  </w:footnote>
  <w:footnote w:type="continuationSeparator" w:id="0">
    <w:p w14:paraId="51529E0F" w14:textId="77777777" w:rsidR="00D73F30" w:rsidRDefault="00D73F30"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5B"/>
    <w:rsid w:val="001C47E5"/>
    <w:rsid w:val="0026005B"/>
    <w:rsid w:val="00301DBE"/>
    <w:rsid w:val="00325C5E"/>
    <w:rsid w:val="0039515D"/>
    <w:rsid w:val="004439EE"/>
    <w:rsid w:val="005061BC"/>
    <w:rsid w:val="00583198"/>
    <w:rsid w:val="00614DEA"/>
    <w:rsid w:val="0062623C"/>
    <w:rsid w:val="006B1673"/>
    <w:rsid w:val="00711A62"/>
    <w:rsid w:val="008E7B9A"/>
    <w:rsid w:val="00A10ECD"/>
    <w:rsid w:val="00A77D30"/>
    <w:rsid w:val="00AA2FC7"/>
    <w:rsid w:val="00AB5905"/>
    <w:rsid w:val="00AE3526"/>
    <w:rsid w:val="00B36E3A"/>
    <w:rsid w:val="00B510A9"/>
    <w:rsid w:val="00BB62DB"/>
    <w:rsid w:val="00BE0325"/>
    <w:rsid w:val="00C04DEF"/>
    <w:rsid w:val="00C30AD3"/>
    <w:rsid w:val="00D73F30"/>
    <w:rsid w:val="00DA4D5B"/>
    <w:rsid w:val="00E976E1"/>
    <w:rsid w:val="00F241AF"/>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650E"/>
  <w15:chartTrackingRefBased/>
  <w15:docId w15:val="{761835A9-9BD2-4FFB-B945-23E615A3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E5"/>
    <w:rPr>
      <w:rFonts w:ascii="Montserrat" w:hAnsi="Montserrat"/>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6</TotalTime>
  <Pages>1</Pages>
  <Words>350</Words>
  <Characters>2289</Characters>
  <DocSecurity>0</DocSecurity>
  <Lines>33</Lines>
  <Paragraphs>8</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2023-07-21T18:16:00Z</dcterms:created>
  <dcterms:modified xsi:type="dcterms:W3CDTF">2026-03-03T18:39:00Z</dcterms:modified>
</cp:coreProperties>
</file>