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1D" w:rsidRDefault="00CD381D" w:rsidP="00CD381D">
      <w:pPr>
        <w:pStyle w:val="paragraph"/>
        <w:spacing w:before="0" w:beforeAutospacing="0" w:after="0" w:afterAutospacing="0"/>
        <w:textAlignment w:val="baseline"/>
        <w:rPr>
          <w:sz w:val="18"/>
          <w:szCs w:val="18"/>
          <w:rFonts w:ascii="Segoe UI" w:hAnsi="Segoe UI" w:cs="Segoe UI" w:hint="eastAsia" w:eastAsia="MS Mincho"/>
        </w:rPr>
      </w:pPr>
      <w:r>
        <w:rPr>
          <w:sz w:val="22"/>
          <w:szCs w:val="22"/>
          <w:rStyle w:val="normaltextrun"/>
          <w:rFonts w:ascii="Calibri" w:hAnsi="Calibri" w:hint="eastAsia" w:eastAsia="MS Mincho"/>
        </w:rPr>
        <w:t xml:space="preserve">先日、</w:t>
      </w:r>
      <w:r>
        <w:rPr>
          <w:sz w:val="22"/>
          <w:szCs w:val="22"/>
          <w:rStyle w:val="spellingerror"/>
          <w:rFonts w:ascii="Calibri" w:hAnsi="Calibri" w:hint="eastAsia" w:eastAsia="MS Mincho"/>
        </w:rPr>
        <w:t xml:space="preserve">EdgeMax</w:t>
      </w:r>
      <w:r>
        <w:rPr>
          <w:sz w:val="22"/>
          <w:szCs w:val="22"/>
          <w:rStyle w:val="normaltextrun"/>
          <w:rFonts w:ascii="Calibri" w:hAnsi="Calibri" w:hint="eastAsia" w:eastAsia="MS Mincho"/>
        </w:rPr>
        <w:t xml:space="preserve">のSKUが新たに2つ登録されました（EM90およびEM180）。</w:t>
      </w:r>
      <w:r>
        <w:rPr>
          <w:sz w:val="22"/>
          <w:szCs w:val="22"/>
          <w:rStyle w:val="normaltextrun"/>
          <w:rFonts w:ascii="Calibri" w:hAnsi="Calibri" w:hint="eastAsia" w:eastAsia="MS Mincho"/>
        </w:rPr>
        <w:t xml:space="preserve">この新しいSKUでは多数の改善が実施されており、アンカーとバッフルの素材においても、PC／ABSから、食用油に対する耐性がより高い素材のPC-PBTプラスティックとダイキャストアルミニウムに変更されました。</w:t>
      </w:r>
      <w:r>
        <w:rPr>
          <w:sz w:val="22"/>
          <w:szCs w:val="22"/>
          <w:rStyle w:val="normaltextrun"/>
          <w:rFonts w:ascii="Calibri" w:hAnsi="Calibri" w:hint="eastAsia" w:eastAsia="MS Mincho"/>
        </w:rPr>
        <w:t xml:space="preserve">安全ケーブルは、すべての状況で補助的な固定機構として使用が推奨されていますが、新しいSKUでは、これらの改善により、各地域の規格や規制で必要となる場合を除いて、</w:t>
      </w:r>
      <w:r>
        <w:rPr>
          <w:sz w:val="22"/>
          <w:szCs w:val="22"/>
          <w:rStyle w:val="normaltextrun"/>
          <w:u w:val="single"/>
          <w:rFonts w:ascii="Calibri" w:hAnsi="Calibri" w:hint="eastAsia" w:eastAsia="MS Mincho"/>
        </w:rPr>
        <w:t xml:space="preserve">安全ケーブルの使用は必須ではなくなりました。</w:t>
      </w:r>
      <w:r>
        <w:rPr>
          <w:sz w:val="22"/>
          <w:szCs w:val="22"/>
          <w:rStyle w:val="normaltextrun"/>
          <w:rFonts w:ascii="Calibri" w:hAnsi="Calibri" w:hint="eastAsia" w:eastAsia="MS Mincho"/>
        </w:rPr>
        <w:t xml:space="preserve">そのため、新しいSKUに安全ケーブルは同梱されません。</w:t>
      </w:r>
      <w:r>
        <w:rPr>
          <w:sz w:val="22"/>
          <w:szCs w:val="22"/>
          <w:rStyle w:val="normaltextrun"/>
          <w:rFonts w:ascii="Calibri" w:hAnsi="Calibri" w:hint="eastAsia" w:eastAsia="MS Mincho"/>
        </w:rPr>
        <w:t xml:space="preserve">ただし、加熱調理スペースに設置された</w:t>
      </w:r>
      <w:r>
        <w:rPr>
          <w:sz w:val="22"/>
          <w:szCs w:val="22"/>
          <w:rStyle w:val="spellingerror"/>
          <w:rFonts w:ascii="Calibri" w:hAnsi="Calibri" w:hint="eastAsia" w:eastAsia="MS Mincho"/>
        </w:rPr>
        <w:t xml:space="preserve">EdgeMax</w:t>
      </w:r>
      <w:r>
        <w:rPr>
          <w:sz w:val="22"/>
          <w:szCs w:val="22"/>
          <w:rStyle w:val="normaltextrun"/>
          <w:rFonts w:ascii="Calibri" w:hAnsi="Calibri" w:hint="eastAsia" w:eastAsia="MS Mincho"/>
        </w:rPr>
        <w:t xml:space="preserve">が以前のSKUの場合、および全ての</w:t>
      </w:r>
      <w:r>
        <w:rPr>
          <w:sz w:val="22"/>
          <w:szCs w:val="22"/>
          <w:rStyle w:val="spellingerror"/>
          <w:rFonts w:ascii="Calibri" w:hAnsi="Calibri" w:hint="eastAsia" w:eastAsia="MS Mincho"/>
        </w:rPr>
        <w:t xml:space="preserve">FreeSpace</w:t>
      </w:r>
      <w:r>
        <w:rPr>
          <w:sz w:val="22"/>
          <w:szCs w:val="22"/>
          <w:rStyle w:val="normaltextrun"/>
          <w:rFonts w:ascii="Calibri" w:hAnsi="Calibri" w:hint="eastAsia" w:eastAsia="MS Mincho"/>
        </w:rPr>
        <w:t xml:space="preserve">においては、安全ケーブルの使用が必須となります。</w:t>
      </w:r>
      <w:r>
        <w:rPr>
          <w:sz w:val="22"/>
          <w:szCs w:val="22"/>
          <w:rStyle w:val="eop"/>
          <w:rFonts w:ascii="Calibri" w:hAnsi="Calibri" w:hint="eastAsia" w:eastAsia="MS Mincho"/>
        </w:rPr>
        <w:t xml:space="preserve"> </w:t>
      </w:r>
    </w:p>
    <w:p w:rsidR="00E2513F" w:rsidRDefault="00E2513F"/>
    <w:sectPr w:rsidR="00E2513F" w:rsidSect="00C46F7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1D"/>
    <w:rsid w:val="0007660F"/>
    <w:rsid w:val="00C46F74"/>
    <w:rsid w:val="00CD381D"/>
    <w:rsid w:val="00E2513F"/>
    <w:rsid w:val="00F3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F08A"/>
  <w15:chartTrackingRefBased/>
  <w15:docId w15:val="{7C2BC0D7-7290-4A9E-B5AE-52E41A78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81D"/>
    <w:pPr>
      <w:spacing w:before="100" w:beforeAutospacing="1" w:after="100" w:afterAutospacing="1" w:line="240" w:lineRule="auto"/>
    </w:pPr>
    <w:rPr>
      <w:rFonts w:ascii="Times New Roman" w:eastAsia="MS Mincho" w:hAnsi="Times New Roman" w:cs="Times New Roman"/>
      <w:sz w:val="24"/>
      <w:szCs w:val="24"/>
    </w:rPr>
  </w:style>
  <w:style w:type="character" w:customStyle="1" w:styleId="eop">
    <w:name w:val="eop"/>
    <w:basedOn w:val="DefaultParagraphFont"/>
    <w:rsid w:val="00CD381D"/>
  </w:style>
  <w:style w:type="character" w:customStyle="1" w:styleId="normaltextrun">
    <w:name w:val="normaltextrun"/>
    <w:basedOn w:val="DefaultParagraphFont"/>
    <w:rsid w:val="00CD381D"/>
  </w:style>
  <w:style w:type="character" w:customStyle="1" w:styleId="spellingerror">
    <w:name w:val="spellingerror"/>
    <w:basedOn w:val="DefaultParagraphFont"/>
    <w:rsid w:val="00CD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94032">
      <w:bodyDiv w:val="1"/>
      <w:marLeft w:val="0"/>
      <w:marRight w:val="0"/>
      <w:marTop w:val="0"/>
      <w:marBottom w:val="0"/>
      <w:divBdr>
        <w:top w:val="none" w:sz="0" w:space="0" w:color="auto"/>
        <w:left w:val="none" w:sz="0" w:space="0" w:color="auto"/>
        <w:bottom w:val="none" w:sz="0" w:space="0" w:color="auto"/>
        <w:right w:val="none" w:sz="0" w:space="0" w:color="auto"/>
      </w:divBdr>
      <w:divsChild>
        <w:div w:id="1789424548">
          <w:marLeft w:val="0"/>
          <w:marRight w:val="0"/>
          <w:marTop w:val="0"/>
          <w:marBottom w:val="0"/>
          <w:divBdr>
            <w:top w:val="none" w:sz="0" w:space="0" w:color="auto"/>
            <w:left w:val="none" w:sz="0" w:space="0" w:color="auto"/>
            <w:bottom w:val="none" w:sz="0" w:space="0" w:color="auto"/>
            <w:right w:val="none" w:sz="0" w:space="0" w:color="auto"/>
          </w:divBdr>
        </w:div>
        <w:div w:id="8777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DDCDA854-8FA9-497F-A229-330487A15F0E}"/>
</file>

<file path=customXml/itemProps2.xml><?xml version="1.0" encoding="utf-8"?>
<ds:datastoreItem xmlns:ds="http://schemas.openxmlformats.org/officeDocument/2006/customXml" ds:itemID="{53E64132-2B6A-41A4-8E9E-B63C2AC0B84D}"/>
</file>

<file path=customXml/itemProps3.xml><?xml version="1.0" encoding="utf-8"?>
<ds:datastoreItem xmlns:ds="http://schemas.openxmlformats.org/officeDocument/2006/customXml" ds:itemID="{220EF206-1335-4E0E-86D5-14E322629A05}"/>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cp:revision>
  <dcterms:created xsi:type="dcterms:W3CDTF">2019-09-05T21:33:00Z</dcterms:created>
  <dcterms:modified xsi:type="dcterms:W3CDTF">2019-09-05T21:39:00Z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