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3826" w14:textId="77777777" w:rsidR="0063357F" w:rsidRPr="00247F82" w:rsidRDefault="0063357F" w:rsidP="0063357F">
      <w:pPr>
        <w:pStyle w:val="Title"/>
        <w:spacing w:before="100" w:beforeAutospacing="1" w:after="100" w:afterAutospacing="1" w:line="360" w:lineRule="atLeast"/>
        <w:jc w:val="left"/>
        <w:rPr>
          <w:rFonts w:ascii="Arial" w:eastAsia="SimSun" w:hAnsi="Arial" w:cs="Arial"/>
          <w:spacing w:val="0"/>
          <w:kern w:val="0"/>
          <w:sz w:val="24"/>
          <w:szCs w:val="24"/>
        </w:rPr>
      </w:pPr>
      <w:r w:rsidRPr="00247F82">
        <w:rPr>
          <w:rFonts w:ascii="Arial" w:eastAsia="SimSun" w:hAnsi="Arial" w:hint="eastAsia"/>
          <w:spacing w:val="0"/>
          <w:kern w:val="0"/>
          <w:sz w:val="24"/>
        </w:rPr>
        <w:t xml:space="preserve">DesignMax Luna DML88P </w:t>
      </w:r>
      <w:r w:rsidRPr="00247F82">
        <w:rPr>
          <w:rFonts w:ascii="Arial" w:eastAsia="SimSun" w:hAnsi="Arial" w:hint="eastAsia"/>
          <w:spacing w:val="0"/>
          <w:kern w:val="0"/>
          <w:sz w:val="24"/>
        </w:rPr>
        <w:t>垂吊扬声器</w:t>
      </w:r>
    </w:p>
    <w:p w14:paraId="21E112C7" w14:textId="77777777" w:rsidR="0063357F" w:rsidRPr="00247F82" w:rsidRDefault="0063357F" w:rsidP="0063357F">
      <w:pPr>
        <w:spacing w:after="160" w:line="259" w:lineRule="auto"/>
      </w:pPr>
      <w:r w:rsidRPr="00247F82">
        <w:rPr>
          <w:rFonts w:hint="eastAsia"/>
        </w:rPr>
        <w:t>供建筑师和工程师阅读的产品说明</w:t>
      </w:r>
    </w:p>
    <w:p w14:paraId="529A1144" w14:textId="77777777" w:rsidR="0063357F" w:rsidRPr="00247F82" w:rsidRDefault="0063357F" w:rsidP="0063357F">
      <w:pPr>
        <w:spacing w:after="160" w:line="259" w:lineRule="auto"/>
      </w:pPr>
      <w:r w:rsidRPr="00247F82">
        <w:rPr>
          <w:rFonts w:hint="eastAsia"/>
        </w:rPr>
        <w:t xml:space="preserve">2025 </w:t>
      </w:r>
      <w:r w:rsidRPr="00247F82">
        <w:rPr>
          <w:rFonts w:hint="eastAsia"/>
        </w:rPr>
        <w:t>年</w:t>
      </w:r>
      <w:r w:rsidRPr="00247F82">
        <w:rPr>
          <w:rFonts w:hint="eastAsia"/>
        </w:rPr>
        <w:t xml:space="preserve"> 11 </w:t>
      </w:r>
      <w:r w:rsidRPr="00247F82">
        <w:rPr>
          <w:rFonts w:hint="eastAsia"/>
        </w:rPr>
        <w:t>月</w:t>
      </w:r>
    </w:p>
    <w:p w14:paraId="7B9547A6" w14:textId="77777777" w:rsidR="0063357F" w:rsidRPr="00247F82" w:rsidRDefault="0063357F" w:rsidP="0063357F">
      <w:pPr>
        <w:pStyle w:val="BodyText"/>
        <w:spacing w:after="160" w:line="259" w:lineRule="auto"/>
      </w:pPr>
      <w:r w:rsidRPr="00247F82">
        <w:rPr>
          <w:rFonts w:hint="eastAsia"/>
        </w:rPr>
        <w:t>扬声器包含</w:t>
      </w:r>
      <w:r w:rsidRPr="00247F82">
        <w:rPr>
          <w:rFonts w:hint="eastAsia"/>
        </w:rPr>
        <w:t xml:space="preserve"> 1 </w:t>
      </w:r>
      <w:r w:rsidRPr="00247F82">
        <w:rPr>
          <w:rFonts w:hint="eastAsia"/>
        </w:rPr>
        <w:t>个</w:t>
      </w:r>
      <w:r w:rsidRPr="00247F82">
        <w:rPr>
          <w:rFonts w:hint="eastAsia"/>
        </w:rPr>
        <w:t xml:space="preserve"> 8 </w:t>
      </w:r>
      <w:r w:rsidRPr="00247F82">
        <w:rPr>
          <w:rFonts w:hint="eastAsia"/>
        </w:rPr>
        <w:t>英寸（</w:t>
      </w:r>
      <w:r w:rsidRPr="00247F82">
        <w:rPr>
          <w:rFonts w:hint="eastAsia"/>
        </w:rPr>
        <w:t xml:space="preserve">203 </w:t>
      </w:r>
      <w:r w:rsidRPr="00247F82">
        <w:rPr>
          <w:rFonts w:hint="eastAsia"/>
        </w:rPr>
        <w:t>毫米）低音单元和</w:t>
      </w:r>
      <w:r w:rsidRPr="00247F82">
        <w:rPr>
          <w:rFonts w:hint="eastAsia"/>
        </w:rPr>
        <w:t xml:space="preserve"> 8 </w:t>
      </w:r>
      <w:r w:rsidRPr="00247F82">
        <w:rPr>
          <w:rFonts w:hint="eastAsia"/>
        </w:rPr>
        <w:t>个</w:t>
      </w:r>
      <w:r w:rsidRPr="00247F82">
        <w:rPr>
          <w:rFonts w:hint="eastAsia"/>
        </w:rPr>
        <w:t xml:space="preserve"> 2 </w:t>
      </w:r>
      <w:r w:rsidRPr="00247F82">
        <w:rPr>
          <w:rFonts w:hint="eastAsia"/>
        </w:rPr>
        <w:t>英寸（</w:t>
      </w:r>
      <w:r w:rsidRPr="00247F82">
        <w:rPr>
          <w:rFonts w:hint="eastAsia"/>
        </w:rPr>
        <w:t xml:space="preserve">51 </w:t>
      </w:r>
      <w:r w:rsidRPr="00247F82">
        <w:rPr>
          <w:rFonts w:hint="eastAsia"/>
        </w:rPr>
        <w:t>毫米）环形围绕低音单元的中高音单元。</w:t>
      </w:r>
    </w:p>
    <w:p w14:paraId="28EAA55D" w14:textId="77777777" w:rsidR="0063357F" w:rsidRPr="00247F82" w:rsidRDefault="0063357F" w:rsidP="0063357F">
      <w:pPr>
        <w:pStyle w:val="BodyText"/>
        <w:spacing w:after="160" w:line="259" w:lineRule="auto"/>
      </w:pPr>
      <w:r w:rsidRPr="00247F82">
        <w:rPr>
          <w:rFonts w:hint="eastAsia"/>
        </w:rPr>
        <w:t>扬声器符合以下性能规格：使用推荐的有源均衡技术，轴上系统频率响应为</w:t>
      </w:r>
      <w:r w:rsidRPr="00247F82">
        <w:rPr>
          <w:rFonts w:hint="eastAsia"/>
        </w:rPr>
        <w:t xml:space="preserve"> 50 Hz </w:t>
      </w:r>
      <w:r w:rsidRPr="00247F82">
        <w:rPr>
          <w:rFonts w:hint="eastAsia"/>
        </w:rPr>
        <w:t>至</w:t>
      </w:r>
      <w:r w:rsidRPr="00247F82">
        <w:rPr>
          <w:rFonts w:hint="eastAsia"/>
        </w:rPr>
        <w:t xml:space="preserve"> 15 kHz (-3 dB)</w:t>
      </w:r>
      <w:r w:rsidRPr="00247F82">
        <w:rPr>
          <w:rFonts w:hint="eastAsia"/>
        </w:rPr>
        <w:t>。在全空间环境中，使用</w:t>
      </w:r>
      <w:r w:rsidRPr="00247F82">
        <w:rPr>
          <w:rFonts w:hint="eastAsia"/>
        </w:rPr>
        <w:t xml:space="preserve"> Bose Professional EQ </w:t>
      </w:r>
      <w:r w:rsidRPr="00247F82">
        <w:rPr>
          <w:rFonts w:hint="eastAsia"/>
        </w:rPr>
        <w:t>音质，输入功率为</w:t>
      </w:r>
      <w:r w:rsidRPr="00247F82">
        <w:rPr>
          <w:rFonts w:hint="eastAsia"/>
        </w:rPr>
        <w:t xml:space="preserve"> 1W</w:t>
      </w:r>
      <w:r w:rsidRPr="00247F82">
        <w:rPr>
          <w:rFonts w:hint="eastAsia"/>
        </w:rPr>
        <w:t>，在</w:t>
      </w:r>
      <w:r w:rsidRPr="00247F82">
        <w:rPr>
          <w:rFonts w:hint="eastAsia"/>
        </w:rPr>
        <w:t xml:space="preserve"> 1 </w:t>
      </w:r>
      <w:r w:rsidRPr="00247F82">
        <w:rPr>
          <w:rFonts w:hint="eastAsia"/>
        </w:rPr>
        <w:t>米处测量得到的扬声器灵敏度为</w:t>
      </w:r>
      <w:r w:rsidRPr="00247F82">
        <w:rPr>
          <w:rFonts w:hint="eastAsia"/>
        </w:rPr>
        <w:t xml:space="preserve"> 85 dB SPL</w:t>
      </w:r>
      <w:r w:rsidRPr="00247F82">
        <w:rPr>
          <w:rFonts w:hint="eastAsia"/>
        </w:rPr>
        <w:t>。额定长期功率为</w:t>
      </w:r>
      <w:r w:rsidRPr="00247F82">
        <w:rPr>
          <w:rFonts w:hint="eastAsia"/>
        </w:rPr>
        <w:t xml:space="preserve"> 140 W</w:t>
      </w:r>
      <w:r w:rsidRPr="00247F82">
        <w:rPr>
          <w:rFonts w:hint="eastAsia"/>
        </w:rPr>
        <w:t>（</w:t>
      </w:r>
      <w:r w:rsidRPr="00247F82">
        <w:rPr>
          <w:rFonts w:hint="eastAsia"/>
        </w:rPr>
        <w:t xml:space="preserve">AES </w:t>
      </w:r>
      <w:r w:rsidRPr="00247F82">
        <w:rPr>
          <w:rFonts w:hint="eastAsia"/>
        </w:rPr>
        <w:t>测试方法，使用</w:t>
      </w:r>
      <w:r w:rsidRPr="00247F82">
        <w:rPr>
          <w:rFonts w:hint="eastAsia"/>
        </w:rPr>
        <w:t xml:space="preserve"> IEC </w:t>
      </w:r>
      <w:r w:rsidRPr="00247F82">
        <w:rPr>
          <w:rFonts w:hint="eastAsia"/>
        </w:rPr>
        <w:t>系统噪声，</w:t>
      </w:r>
      <w:r w:rsidRPr="00247F82">
        <w:rPr>
          <w:rFonts w:hint="eastAsia"/>
        </w:rPr>
        <w:t xml:space="preserve">2 </w:t>
      </w:r>
      <w:r w:rsidRPr="00247F82">
        <w:rPr>
          <w:rFonts w:hint="eastAsia"/>
        </w:rPr>
        <w:t>小时持续时间）。最大连续输出为</w:t>
      </w:r>
      <w:r w:rsidRPr="00247F82">
        <w:rPr>
          <w:rFonts w:hint="eastAsia"/>
        </w:rPr>
        <w:t xml:space="preserve"> 107 dB SPL</w:t>
      </w:r>
      <w:r w:rsidRPr="00247F82">
        <w:rPr>
          <w:rFonts w:hint="eastAsia"/>
        </w:rPr>
        <w:t>，最大峰值输出为</w:t>
      </w:r>
      <w:r w:rsidRPr="00247F82">
        <w:rPr>
          <w:rFonts w:hint="eastAsia"/>
        </w:rPr>
        <w:t xml:space="preserve"> 113 dB SPL</w:t>
      </w:r>
      <w:r w:rsidRPr="00247F82">
        <w:rPr>
          <w:rFonts w:hint="eastAsia"/>
        </w:rPr>
        <w:t>，二者的测试条件都是在全空间环境中，使用</w:t>
      </w:r>
      <w:r w:rsidRPr="00247F82">
        <w:rPr>
          <w:rFonts w:hint="eastAsia"/>
        </w:rPr>
        <w:t xml:space="preserve"> Bose Professional EQ </w:t>
      </w:r>
      <w:r w:rsidRPr="00247F82">
        <w:rPr>
          <w:rFonts w:hint="eastAsia"/>
        </w:rPr>
        <w:t>音质。标称覆盖模式为</w:t>
      </w:r>
      <w:r w:rsidRPr="00247F82">
        <w:rPr>
          <w:rFonts w:hint="eastAsia"/>
        </w:rPr>
        <w:t xml:space="preserve"> 140</w:t>
      </w:r>
      <w:r w:rsidRPr="00247F82">
        <w:rPr>
          <w:rFonts w:hint="eastAsia"/>
        </w:rPr>
        <w:t>°</w:t>
      </w:r>
      <w:r w:rsidRPr="00247F82">
        <w:rPr>
          <w:rFonts w:hint="eastAsia"/>
        </w:rPr>
        <w:t xml:space="preserve"> </w:t>
      </w:r>
      <w:r w:rsidRPr="00247F82">
        <w:rPr>
          <w:rFonts w:hint="eastAsia"/>
        </w:rPr>
        <w:t>锥形，</w:t>
      </w:r>
      <w:r w:rsidRPr="00247F82">
        <w:rPr>
          <w:rFonts w:hint="eastAsia"/>
        </w:rPr>
        <w:t>1</w:t>
      </w:r>
      <w:r w:rsidRPr="00247F82">
        <w:rPr>
          <w:rFonts w:hint="eastAsia"/>
        </w:rPr>
        <w:t>–</w:t>
      </w:r>
      <w:r w:rsidRPr="00247F82">
        <w:rPr>
          <w:rFonts w:hint="eastAsia"/>
        </w:rPr>
        <w:t>4 kHz</w:t>
      </w:r>
      <w:r w:rsidRPr="00247F82">
        <w:rPr>
          <w:rFonts w:hint="eastAsia"/>
        </w:rPr>
        <w:t>。</w:t>
      </w:r>
    </w:p>
    <w:p w14:paraId="4CD6B694" w14:textId="77777777" w:rsidR="0063357F" w:rsidRPr="00247F82" w:rsidRDefault="0063357F" w:rsidP="0063357F">
      <w:pPr>
        <w:pStyle w:val="BodyText"/>
        <w:spacing w:after="160" w:line="259" w:lineRule="auto"/>
      </w:pPr>
      <w:r w:rsidRPr="00247F82">
        <w:rPr>
          <w:rFonts w:hint="eastAsia"/>
        </w:rPr>
        <w:t>该扬声器由工程塑料障板和外壳构成。该扬声器由塑料制成，可以在烹饪油烟环境中安全使用。该扬声器符合以下安全标准：</w:t>
      </w:r>
      <w:r w:rsidRPr="00247F82">
        <w:rPr>
          <w:rFonts w:hint="eastAsia"/>
        </w:rPr>
        <w:t>UL1480A</w:t>
      </w:r>
      <w:r w:rsidRPr="00247F82">
        <w:rPr>
          <w:rFonts w:hint="eastAsia"/>
        </w:rPr>
        <w:t>。该扬声器单元位于可旋转多孔钢制网罩后，经过粉末涂层表面处理。扬声器有黑色款和白色款，可喷漆。输入接口为</w:t>
      </w:r>
      <w:r w:rsidRPr="00247F82">
        <w:rPr>
          <w:rFonts w:hint="eastAsia"/>
        </w:rPr>
        <w:t xml:space="preserve"> 6 </w:t>
      </w:r>
      <w:r w:rsidRPr="00247F82">
        <w:rPr>
          <w:rFonts w:hint="eastAsia"/>
        </w:rPr>
        <w:t>针</w:t>
      </w:r>
      <w:r w:rsidRPr="00247F82">
        <w:rPr>
          <w:rFonts w:hint="eastAsia"/>
        </w:rPr>
        <w:t xml:space="preserve"> Euroblock </w:t>
      </w:r>
      <w:r w:rsidRPr="00247F82">
        <w:rPr>
          <w:rFonts w:hint="eastAsia"/>
        </w:rPr>
        <w:t>接口，带有环通接口，安装在顶部。扬声器的额定阻抗为</w:t>
      </w:r>
      <w:r w:rsidRPr="00247F82">
        <w:rPr>
          <w:rFonts w:hint="eastAsia"/>
        </w:rPr>
        <w:t xml:space="preserve"> 8 </w:t>
      </w:r>
      <w:r w:rsidRPr="00247F82">
        <w:rPr>
          <w:rFonts w:hint="eastAsia"/>
        </w:rPr>
        <w:t>欧姆，与线路电压匹配（降压）变压器并联，该变压器带有适合</w:t>
      </w:r>
      <w:r w:rsidRPr="00247F82">
        <w:rPr>
          <w:rFonts w:hint="eastAsia"/>
        </w:rPr>
        <w:t xml:space="preserve"> 12</w:t>
      </w:r>
      <w:r w:rsidRPr="00247F82">
        <w:rPr>
          <w:rFonts w:hint="eastAsia"/>
        </w:rPr>
        <w:t>、</w:t>
      </w:r>
      <w:r w:rsidRPr="00247F82">
        <w:rPr>
          <w:rFonts w:hint="eastAsia"/>
        </w:rPr>
        <w:t>25</w:t>
      </w:r>
      <w:r w:rsidRPr="00247F82">
        <w:rPr>
          <w:rFonts w:hint="eastAsia"/>
        </w:rPr>
        <w:t>、</w:t>
      </w:r>
      <w:r w:rsidRPr="00247F82">
        <w:rPr>
          <w:rFonts w:hint="eastAsia"/>
        </w:rPr>
        <w:t>50</w:t>
      </w:r>
      <w:r w:rsidRPr="00247F82">
        <w:rPr>
          <w:rFonts w:hint="eastAsia"/>
        </w:rPr>
        <w:t>、</w:t>
      </w:r>
      <w:r w:rsidRPr="00247F82">
        <w:rPr>
          <w:rFonts w:hint="eastAsia"/>
        </w:rPr>
        <w:t xml:space="preserve">100 W </w:t>
      </w:r>
      <w:r w:rsidRPr="00247F82">
        <w:rPr>
          <w:rFonts w:hint="eastAsia"/>
        </w:rPr>
        <w:t>和旁通（</w:t>
      </w:r>
      <w:r w:rsidRPr="00247F82">
        <w:rPr>
          <w:rFonts w:hint="eastAsia"/>
        </w:rPr>
        <w:t xml:space="preserve">8 </w:t>
      </w:r>
      <w:r w:rsidRPr="00247F82">
        <w:rPr>
          <w:rFonts w:hint="eastAsia"/>
        </w:rPr>
        <w:t>欧姆）的输出插头的电平选择器。扬声器输入连接允许直接连接至</w:t>
      </w:r>
      <w:r w:rsidRPr="00247F82">
        <w:rPr>
          <w:rFonts w:hint="eastAsia"/>
        </w:rPr>
        <w:t xml:space="preserve"> 70 </w:t>
      </w:r>
      <w:r w:rsidRPr="00247F82">
        <w:rPr>
          <w:rFonts w:hint="eastAsia"/>
        </w:rPr>
        <w:t>伏、</w:t>
      </w:r>
      <w:r w:rsidRPr="00247F82">
        <w:rPr>
          <w:rFonts w:hint="eastAsia"/>
        </w:rPr>
        <w:t xml:space="preserve">100 </w:t>
      </w:r>
      <w:r w:rsidRPr="00247F82">
        <w:rPr>
          <w:rFonts w:hint="eastAsia"/>
        </w:rPr>
        <w:t>伏或低阻抗功放。</w:t>
      </w:r>
      <w:bookmarkStart w:id="0" w:name="_Hlk61525302"/>
      <w:bookmarkStart w:id="1" w:name="_Hlk61525571"/>
      <w:r w:rsidRPr="00247F82">
        <w:rPr>
          <w:rFonts w:hint="eastAsia"/>
        </w:rPr>
        <w:t>扬声器包括一根悬吊线缆。线缆长度可调节，约为</w:t>
      </w:r>
      <w:r w:rsidRPr="00247F82">
        <w:rPr>
          <w:rFonts w:hint="eastAsia"/>
        </w:rPr>
        <w:t xml:space="preserve"> 4.57 </w:t>
      </w:r>
      <w:r w:rsidRPr="00247F82">
        <w:rPr>
          <w:rFonts w:hint="eastAsia"/>
        </w:rPr>
        <w:t>米（</w:t>
      </w:r>
      <w:r w:rsidRPr="00247F82">
        <w:rPr>
          <w:rFonts w:hint="eastAsia"/>
        </w:rPr>
        <w:t xml:space="preserve">15.0 </w:t>
      </w:r>
      <w:r w:rsidRPr="00247F82">
        <w:rPr>
          <w:rFonts w:hint="eastAsia"/>
        </w:rPr>
        <w:t>英尺）。</w:t>
      </w:r>
      <w:bookmarkEnd w:id="0"/>
    </w:p>
    <w:bookmarkEnd w:id="1"/>
    <w:p w14:paraId="642724C7" w14:textId="77777777" w:rsidR="0063357F" w:rsidRPr="00247F82" w:rsidRDefault="0063357F" w:rsidP="0063357F">
      <w:pPr>
        <w:pStyle w:val="BodyText"/>
        <w:spacing w:after="160" w:line="259" w:lineRule="auto"/>
      </w:pPr>
      <w:r w:rsidRPr="00247F82">
        <w:rPr>
          <w:rFonts w:hint="eastAsia"/>
        </w:rPr>
        <w:t>扬声器尺寸为</w:t>
      </w:r>
      <w:r w:rsidRPr="00247F82">
        <w:rPr>
          <w:rFonts w:hint="eastAsia"/>
        </w:rPr>
        <w:t xml:space="preserve"> 308 x 492 </w:t>
      </w:r>
      <w:r w:rsidRPr="00247F82">
        <w:rPr>
          <w:rFonts w:hint="eastAsia"/>
        </w:rPr>
        <w:t>毫米（</w:t>
      </w:r>
      <w:r w:rsidRPr="00247F82">
        <w:rPr>
          <w:rFonts w:hint="eastAsia"/>
        </w:rPr>
        <w:t xml:space="preserve">12.1 x 19.4 </w:t>
      </w:r>
      <w:r w:rsidRPr="00247F82">
        <w:rPr>
          <w:rFonts w:hint="eastAsia"/>
        </w:rPr>
        <w:t>英寸），带网罩净重为</w:t>
      </w:r>
      <w:r w:rsidRPr="00247F82">
        <w:rPr>
          <w:rFonts w:hint="eastAsia"/>
        </w:rPr>
        <w:t xml:space="preserve"> 10.0 </w:t>
      </w:r>
      <w:r w:rsidRPr="00247F82">
        <w:rPr>
          <w:rFonts w:hint="eastAsia"/>
        </w:rPr>
        <w:t>千克（</w:t>
      </w:r>
      <w:r w:rsidRPr="00247F82">
        <w:rPr>
          <w:rFonts w:hint="eastAsia"/>
        </w:rPr>
        <w:t xml:space="preserve">22.0 </w:t>
      </w:r>
      <w:r w:rsidRPr="00247F82">
        <w:rPr>
          <w:rFonts w:hint="eastAsia"/>
        </w:rPr>
        <w:t>磅）。</w:t>
      </w:r>
    </w:p>
    <w:p w14:paraId="4CBADE67" w14:textId="77777777" w:rsidR="0063357F" w:rsidRPr="00247F82" w:rsidRDefault="0063357F" w:rsidP="0063357F">
      <w:pPr>
        <w:pStyle w:val="BodyText"/>
        <w:spacing w:after="160" w:line="259" w:lineRule="auto"/>
      </w:pPr>
      <w:r w:rsidRPr="00247F82">
        <w:rPr>
          <w:rFonts w:hint="eastAsia"/>
        </w:rPr>
        <w:t>保修期为</w:t>
      </w:r>
      <w:r w:rsidRPr="00247F82">
        <w:rPr>
          <w:rFonts w:hint="eastAsia"/>
        </w:rPr>
        <w:t xml:space="preserve"> 5 </w:t>
      </w:r>
      <w:r w:rsidRPr="00247F82">
        <w:rPr>
          <w:rFonts w:hint="eastAsia"/>
        </w:rPr>
        <w:t>年。</w:t>
      </w:r>
    </w:p>
    <w:p w14:paraId="50F41741" w14:textId="0908D943" w:rsidR="00974FDE" w:rsidRPr="00247F82" w:rsidRDefault="0063357F" w:rsidP="0063357F">
      <w:pPr>
        <w:pStyle w:val="BodyText"/>
        <w:spacing w:after="160" w:line="259" w:lineRule="auto"/>
      </w:pPr>
      <w:r w:rsidRPr="00247F82">
        <w:rPr>
          <w:rFonts w:hint="eastAsia"/>
        </w:rPr>
        <w:t>该扬声器为</w:t>
      </w:r>
      <w:r w:rsidRPr="00247F82">
        <w:rPr>
          <w:rFonts w:hint="eastAsia"/>
        </w:rPr>
        <w:t xml:space="preserve"> DesignMax Luna DML88P </w:t>
      </w:r>
      <w:r w:rsidRPr="00247F82">
        <w:rPr>
          <w:rFonts w:hint="eastAsia"/>
        </w:rPr>
        <w:t>垂吊扬声器。</w:t>
      </w:r>
    </w:p>
    <w:sectPr w:rsidR="00974FDE" w:rsidRPr="00247F82" w:rsidSect="0063357F"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7F"/>
    <w:rsid w:val="00081024"/>
    <w:rsid w:val="00162AC5"/>
    <w:rsid w:val="00247F82"/>
    <w:rsid w:val="00316838"/>
    <w:rsid w:val="00524712"/>
    <w:rsid w:val="005F4307"/>
    <w:rsid w:val="00617EF5"/>
    <w:rsid w:val="0063357F"/>
    <w:rsid w:val="006D7A1B"/>
    <w:rsid w:val="008836E2"/>
    <w:rsid w:val="00974FDE"/>
    <w:rsid w:val="00DD0294"/>
    <w:rsid w:val="00E1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7515"/>
  <w15:chartTrackingRefBased/>
  <w15:docId w15:val="{53C638C8-9E21-4335-AFBB-3FCD94D6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57F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838"/>
    <w:pPr>
      <w:keepNext/>
      <w:keepLines/>
      <w:widowControl/>
      <w:autoSpaceDE/>
      <w:autoSpaceDN/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838"/>
    <w:pPr>
      <w:keepNext/>
      <w:keepLines/>
      <w:widowControl/>
      <w:autoSpaceDE/>
      <w:autoSpaceDN/>
      <w:spacing w:before="160" w:after="160" w:line="259" w:lineRule="auto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71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inorEastAsia" w:hAnsiTheme="minorHAnsi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3357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in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3357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3357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in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3357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3357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in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3357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in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838"/>
    <w:rPr>
      <w:rFonts w:asciiTheme="majorHAnsi" w:eastAsiaTheme="majorEastAsia" w:hAnsiTheme="majorHAnsi" w:cstheme="majorBidi"/>
      <w:b/>
      <w:sz w:val="32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16838"/>
    <w:rPr>
      <w:rFonts w:asciiTheme="majorHAnsi" w:eastAsiaTheme="majorEastAsia" w:hAnsiTheme="majorHAnsi" w:cstheme="majorBidi"/>
      <w:b/>
      <w:sz w:val="28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24712"/>
    <w:rPr>
      <w:rFonts w:eastAsiaTheme="majorEastAsia" w:cstheme="majorBidi"/>
      <w:b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24712"/>
    <w:pPr>
      <w:widowControl/>
      <w:autoSpaceDE/>
      <w:autoSpaceDN/>
      <w:spacing w:after="80"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71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rsid w:val="00316838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3357F"/>
    <w:rPr>
      <w:rFonts w:eastAsiaTheme="majorEastAsia" w:cstheme="majorBidi"/>
      <w:i/>
      <w:iCs/>
      <w:color w:val="0F4761" w:themeColor="accent1" w:themeShade="BF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57F"/>
    <w:rPr>
      <w:rFonts w:eastAsiaTheme="majorEastAsia" w:cstheme="majorBidi"/>
      <w:color w:val="0F4761" w:themeColor="accent1" w:themeShade="BF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57F"/>
    <w:rPr>
      <w:rFonts w:eastAsiaTheme="majorEastAsia" w:cstheme="majorBidi"/>
      <w:i/>
      <w:iCs/>
      <w:color w:val="595959" w:themeColor="text1" w:themeTint="A6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57F"/>
    <w:rPr>
      <w:rFonts w:eastAsiaTheme="majorEastAsia" w:cstheme="majorBidi"/>
      <w:color w:val="595959" w:themeColor="text1" w:themeTint="A6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57F"/>
    <w:rPr>
      <w:rFonts w:eastAsiaTheme="majorEastAsia" w:cstheme="majorBidi"/>
      <w:i/>
      <w:iCs/>
      <w:color w:val="272727" w:themeColor="text1" w:themeTint="D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57F"/>
    <w:rPr>
      <w:rFonts w:eastAsiaTheme="majorEastAsia" w:cstheme="majorBidi"/>
      <w:color w:val="272727" w:themeColor="text1" w:themeTint="D8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63357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57F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63357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57F"/>
    <w:rPr>
      <w:i/>
      <w:iCs/>
      <w:color w:val="404040" w:themeColor="text1" w:themeTint="BF"/>
      <w14:ligatures w14:val="none"/>
    </w:rPr>
  </w:style>
  <w:style w:type="character" w:styleId="IntenseEmphasis">
    <w:name w:val="Intense Emphasis"/>
    <w:basedOn w:val="DefaultParagraphFont"/>
    <w:uiPriority w:val="21"/>
    <w:rsid w:val="00633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335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57F"/>
    <w:rPr>
      <w:i/>
      <w:iCs/>
      <w:color w:val="0F4761" w:themeColor="accent1" w:themeShade="BF"/>
      <w14:ligatures w14:val="none"/>
    </w:rPr>
  </w:style>
  <w:style w:type="character" w:styleId="IntenseReference">
    <w:name w:val="Intense Reference"/>
    <w:basedOn w:val="DefaultParagraphFont"/>
    <w:uiPriority w:val="32"/>
    <w:rsid w:val="0063357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335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357F"/>
    <w:rPr>
      <w:rFonts w:ascii="Arial" w:eastAsia="SimSun" w:hAnsi="Arial" w:cs="Arial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Montserrat">
      <a:majorFont>
        <a:latin typeface="Montserrat"/>
        <a:ea typeface="SimSun"/>
        <a:cs typeface=""/>
      </a:majorFont>
      <a:minorFont>
        <a:latin typeface="Montserrat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444</Characters>
  <DocSecurity>0</DocSecurity>
  <Lines>13</Lines>
  <Paragraphs>10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2025-10-30T18:12:00Z</dcterms:created>
  <dcterms:modified xsi:type="dcterms:W3CDTF">2025-11-24T16:31:00Z</dcterms:modified>
</cp:coreProperties>
</file>